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9" w:rsidRDefault="00F079F3" w:rsidP="003B6F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Консульитация</w:t>
      </w:r>
      <w:r w:rsidR="003B6F06">
        <w:rPr>
          <w:rFonts w:ascii="Times New Roman" w:hAnsi="Times New Roman" w:cs="Times New Roman"/>
          <w:b/>
          <w:bCs/>
          <w:sz w:val="28"/>
          <w:szCs w:val="28"/>
        </w:rPr>
        <w:t>: «Спортивные игры и развлечения в средней группе»</w:t>
      </w:r>
    </w:p>
    <w:p w:rsidR="006C77E1" w:rsidRPr="006C77E1" w:rsidRDefault="006C77E1" w:rsidP="006C77E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C77E1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Pr="006C77E1">
        <w:rPr>
          <w:rFonts w:ascii="Times New Roman" w:hAnsi="Times New Roman" w:cs="Times New Roman"/>
          <w:sz w:val="28"/>
          <w:szCs w:val="28"/>
        </w:rPr>
        <w:t xml:space="preserve"> Светлана Николаевна воспитатель </w:t>
      </w:r>
    </w:p>
    <w:p w:rsidR="006C77E1" w:rsidRPr="006C77E1" w:rsidRDefault="006C77E1" w:rsidP="006C77E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7E1">
        <w:rPr>
          <w:rFonts w:ascii="Times New Roman" w:hAnsi="Times New Roman" w:cs="Times New Roman"/>
          <w:sz w:val="28"/>
          <w:szCs w:val="28"/>
        </w:rPr>
        <w:t xml:space="preserve">МДОУ "Детский сад "Берёзка" </w:t>
      </w:r>
    </w:p>
    <w:p w:rsidR="006C77E1" w:rsidRPr="006C77E1" w:rsidRDefault="006C77E1" w:rsidP="006C77E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7E1">
        <w:rPr>
          <w:rFonts w:ascii="Times New Roman" w:hAnsi="Times New Roman" w:cs="Times New Roman"/>
          <w:sz w:val="28"/>
          <w:szCs w:val="28"/>
        </w:rPr>
        <w:t>села Питерка</w:t>
      </w:r>
    </w:p>
    <w:p w:rsidR="006C77E1" w:rsidRDefault="006C77E1" w:rsidP="003B6F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>Важнейшим условием реализации является широкое внедрение в повседневную жизнь физической культуры.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>Все методы воспитания в детском дошкольном учреждении направлены на достижение всестороннего гармонического развития ребёнка, должны обеспечивать формирование самостоятельности, или активности и других положительных качеств личности. Этому в большой мере способствует комплексное использование разных средств.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 xml:space="preserve">Игры и развлечения непременные </w:t>
      </w:r>
      <w:proofErr w:type="spellStart"/>
      <w:r w:rsidRPr="00E37C5B">
        <w:rPr>
          <w:rFonts w:ascii="Times New Roman" w:hAnsi="Times New Roman" w:cs="Times New Roman"/>
          <w:sz w:val="28"/>
          <w:szCs w:val="28"/>
        </w:rPr>
        <w:t>Сопутствен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E37C5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37C5B">
        <w:rPr>
          <w:rFonts w:ascii="Times New Roman" w:hAnsi="Times New Roman" w:cs="Times New Roman"/>
          <w:sz w:val="28"/>
          <w:szCs w:val="28"/>
        </w:rPr>
        <w:t xml:space="preserve"> жизни детей в детском саду. Дети дошкольного возраста играют в самые разнообразные игры: подвижные, </w:t>
      </w:r>
      <w:proofErr w:type="gramStart"/>
      <w:r w:rsidRPr="00E37C5B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>, творческие, строительные, игры драматизации, музыкальные и другие. Игры представляют собой важные средства всестороннего развития и воспитания ребёнка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>Особенно полезные игры и развлечения на открытом воздухе. В игре дети могут глубже пережить и эстетически воспринять красоту родного края, приобщить к трудовой атмосфере и ритму окружающей жизни. Во время игры на свежем воздухе, в природных условиях у детей формируется умение использовать приобретённые навыки в многообразных жизненных ситуациях. У них развивается ловкость, быстрота, они становятся сильными и выносливыми, приучаются действовать смело, проявляя активность, настойчивость, инициативу и самостоятельность. У него воспитываются чувство дружбы и товарищества, взаимности и истинности.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>Игры и забавы стимулируют активную двигательную деятельность детей среди них подвижные игры с элементами спортивных игр, эстафеты, развлечения, игровые упражнения, которые выполняются с игровыми материалами: обручами, мячами, кеглями и так далее. Хорошо использовать естественные условия местности: пеньки, канавы, Деревья, снежные горки, а также природный материал. 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 xml:space="preserve">Чаще всего игры используются в целях двигательной активности детей. Но так как эти игры эмоциональные и привлекательные для детей, это нередко отвлечённые игрой, они могут </w:t>
      </w:r>
      <w:proofErr w:type="spellStart"/>
      <w:r w:rsidRPr="00E37C5B">
        <w:rPr>
          <w:rFonts w:ascii="Times New Roman" w:hAnsi="Times New Roman" w:cs="Times New Roman"/>
          <w:sz w:val="28"/>
          <w:szCs w:val="28"/>
        </w:rPr>
        <w:t>перевозбуждаться</w:t>
      </w:r>
      <w:proofErr w:type="spellEnd"/>
      <w:r w:rsidRPr="00E37C5B">
        <w:rPr>
          <w:rFonts w:ascii="Times New Roman" w:hAnsi="Times New Roman" w:cs="Times New Roman"/>
          <w:sz w:val="28"/>
          <w:szCs w:val="28"/>
        </w:rPr>
        <w:t xml:space="preserve">, переутомляться. </w:t>
      </w:r>
      <w:r w:rsidRPr="00E37C5B">
        <w:rPr>
          <w:rFonts w:ascii="Times New Roman" w:hAnsi="Times New Roman" w:cs="Times New Roman"/>
          <w:sz w:val="28"/>
          <w:szCs w:val="28"/>
        </w:rPr>
        <w:lastRenderedPageBreak/>
        <w:t>Признаками утомление является чрезмерная одышка, резкое покраснение лица, усиленное потоотделение, ухудшение координации.</w:t>
      </w:r>
    </w:p>
    <w:p w:rsidR="00E37C5B" w:rsidRP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 xml:space="preserve">Признаком переутомления является снижение интереса к тому виду деятельности, в котором в данный момент ребёнок участвует. Переутомление может не благоприятно отразится на общем состояние ребёнка может привести снижение сна, снижение аппетита, вызвать </w:t>
      </w:r>
      <w:proofErr w:type="gramStart"/>
      <w:r w:rsidRPr="00E37C5B">
        <w:rPr>
          <w:rFonts w:ascii="Times New Roman" w:hAnsi="Times New Roman" w:cs="Times New Roman"/>
          <w:sz w:val="28"/>
          <w:szCs w:val="28"/>
        </w:rPr>
        <w:t>двигательные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 xml:space="preserve"> беспокойство или наоборот вялость.</w:t>
      </w:r>
    </w:p>
    <w:p w:rsid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5B">
        <w:rPr>
          <w:rFonts w:ascii="Times New Roman" w:hAnsi="Times New Roman" w:cs="Times New Roman"/>
          <w:sz w:val="28"/>
          <w:szCs w:val="28"/>
        </w:rPr>
        <w:t>Для того чтобы сохранялась бодрое радостное состояние, чтобы были благоприятные условия для всего комплекса задач умственного, нравственного и физического их развития, необходимо следить за целесообразными чередованием, определённостью, продолжительностью игр и развлечений разного характера.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 xml:space="preserve"> При этом нужно стремиться к тому, чтобы игры с высокой двигательной активности разумно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7C5B">
        <w:rPr>
          <w:rFonts w:ascii="Times New Roman" w:hAnsi="Times New Roman" w:cs="Times New Roman"/>
          <w:sz w:val="28"/>
          <w:szCs w:val="28"/>
        </w:rPr>
        <w:t xml:space="preserve">читались более спокойным видом деятельности. Нельзя забывать о том, что в воспитании ловкости, выносливости, силы и быстроты у детей может быть </w:t>
      </w:r>
      <w:proofErr w:type="gramStart"/>
      <w:r w:rsidRPr="00E37C5B">
        <w:rPr>
          <w:rFonts w:ascii="Times New Roman" w:hAnsi="Times New Roman" w:cs="Times New Roman"/>
          <w:sz w:val="28"/>
          <w:szCs w:val="28"/>
        </w:rPr>
        <w:t>достигнута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 xml:space="preserve"> лишь при условиях систематических нагрузок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C5B" w:rsidRP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 xml:space="preserve">Место, где </w:t>
      </w:r>
      <w:proofErr w:type="gramStart"/>
      <w:r w:rsidRPr="00E37C5B">
        <w:rPr>
          <w:rFonts w:ascii="Times New Roman" w:hAnsi="Times New Roman" w:cs="Times New Roman"/>
          <w:sz w:val="28"/>
          <w:szCs w:val="28"/>
        </w:rPr>
        <w:t>играют дети должны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 xml:space="preserve"> отвечать систематическим требованиям. Одежда и обувь соответствует не только времени года, но и состоянию погоды. Желательно чтобы игры детей проходили дружно, без </w:t>
      </w:r>
      <w:r w:rsidR="006C77E1">
        <w:rPr>
          <w:rFonts w:ascii="Times New Roman" w:hAnsi="Times New Roman" w:cs="Times New Roman"/>
          <w:sz w:val="28"/>
          <w:szCs w:val="28"/>
        </w:rPr>
        <w:t>с</w:t>
      </w:r>
      <w:r w:rsidRPr="00E37C5B">
        <w:rPr>
          <w:rFonts w:ascii="Times New Roman" w:hAnsi="Times New Roman" w:cs="Times New Roman"/>
          <w:sz w:val="28"/>
          <w:szCs w:val="28"/>
        </w:rPr>
        <w:t>сор.</w:t>
      </w:r>
    </w:p>
    <w:p w:rsidR="00E37C5B" w:rsidRP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C5B">
        <w:rPr>
          <w:rFonts w:ascii="Times New Roman" w:hAnsi="Times New Roman" w:cs="Times New Roman"/>
          <w:sz w:val="28"/>
          <w:szCs w:val="28"/>
        </w:rPr>
        <w:t xml:space="preserve">Помимо подвижных игр существуют разнообразные упражнения с </w:t>
      </w:r>
      <w:bookmarkStart w:id="0" w:name="_GoBack"/>
      <w:r w:rsidRPr="00E37C5B">
        <w:rPr>
          <w:rFonts w:ascii="Times New Roman" w:hAnsi="Times New Roman" w:cs="Times New Roman"/>
          <w:sz w:val="28"/>
          <w:szCs w:val="28"/>
        </w:rPr>
        <w:t xml:space="preserve">художественным содержанием. Вечера досуга, различение с художественным </w:t>
      </w:r>
      <w:bookmarkEnd w:id="0"/>
      <w:r w:rsidRPr="00E37C5B">
        <w:rPr>
          <w:rFonts w:ascii="Times New Roman" w:hAnsi="Times New Roman" w:cs="Times New Roman"/>
          <w:sz w:val="28"/>
          <w:szCs w:val="28"/>
        </w:rPr>
        <w:t xml:space="preserve">содержанием в основном проводится в групповых командах. И </w:t>
      </w:r>
      <w:proofErr w:type="gramStart"/>
      <w:r w:rsidRPr="00E37C5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37C5B">
        <w:rPr>
          <w:rFonts w:ascii="Times New Roman" w:hAnsi="Times New Roman" w:cs="Times New Roman"/>
          <w:sz w:val="28"/>
          <w:szCs w:val="28"/>
        </w:rPr>
        <w:t xml:space="preserve"> прежде всего игры с использованием художественных материалов, текстов, игровых образов рождают ответственную реакцию детей.</w:t>
      </w:r>
    </w:p>
    <w:p w:rsidR="00E37C5B" w:rsidRP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C5B" w:rsidRPr="00E37C5B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6FF" w:rsidRPr="007526FF" w:rsidRDefault="007526FF" w:rsidP="007526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</w:t>
      </w:r>
    </w:p>
    <w:p w:rsidR="007526FF" w:rsidRPr="007526FF" w:rsidRDefault="007526FF" w:rsidP="007526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Воспитание ребенка-дошкольника: программа — методическое пособие для педагогов дошкольных образовательных учреждений — М.: Гуманитарное издательство центр ВЛАДОС, 2004. — 304 с.</w:t>
      </w:r>
    </w:p>
    <w:p w:rsidR="007526FF" w:rsidRPr="007526FF" w:rsidRDefault="007526FF" w:rsidP="007526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И.М., Формирование представлений о здоровом образе жизни у дошкольников. Для работы с детьми 5-7 лет — М.: Мозаика-Синтез, 2009. — 96 с.</w:t>
      </w:r>
    </w:p>
    <w:p w:rsidR="007526FF" w:rsidRPr="007526FF" w:rsidRDefault="007526FF" w:rsidP="007526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Страунинг</w:t>
      </w:r>
      <w:proofErr w:type="spellEnd"/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 </w:t>
      </w:r>
      <w:r w:rsidRPr="007526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«Росток»</w:t>
      </w:r>
      <w:r w:rsidRPr="0075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по ТРИЗ-РТВ для детей дошкольного возраста. — Обнинск, 1996. — 198 с.</w:t>
      </w:r>
    </w:p>
    <w:p w:rsidR="00E37C5B" w:rsidRPr="007526FF" w:rsidRDefault="00E37C5B" w:rsidP="00E37C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C5B" w:rsidRPr="007526FF" w:rsidSect="008C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076"/>
    <w:multiLevelType w:val="multilevel"/>
    <w:tmpl w:val="AE1A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65D92"/>
    <w:multiLevelType w:val="multilevel"/>
    <w:tmpl w:val="08D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F1337"/>
    <w:multiLevelType w:val="multilevel"/>
    <w:tmpl w:val="A91C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15ACE"/>
    <w:multiLevelType w:val="multilevel"/>
    <w:tmpl w:val="90A4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A9"/>
    <w:rsid w:val="002558B9"/>
    <w:rsid w:val="003B6F06"/>
    <w:rsid w:val="006C77E1"/>
    <w:rsid w:val="007526FF"/>
    <w:rsid w:val="007F01A9"/>
    <w:rsid w:val="008C3F67"/>
    <w:rsid w:val="00E37C5B"/>
    <w:rsid w:val="00F0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7"/>
  </w:style>
  <w:style w:type="paragraph" w:styleId="1">
    <w:name w:val="heading 1"/>
    <w:basedOn w:val="a"/>
    <w:link w:val="10"/>
    <w:uiPriority w:val="9"/>
    <w:qFormat/>
    <w:rsid w:val="006C7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6C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1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4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6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Кунавина</dc:creator>
  <cp:lastModifiedBy>Ольга</cp:lastModifiedBy>
  <cp:revision>2</cp:revision>
  <dcterms:created xsi:type="dcterms:W3CDTF">2022-12-26T11:25:00Z</dcterms:created>
  <dcterms:modified xsi:type="dcterms:W3CDTF">2022-12-26T11:25:00Z</dcterms:modified>
</cp:coreProperties>
</file>