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C2" w:rsidRDefault="0057067D" w:rsidP="004A615C">
      <w:pPr>
        <w:pStyle w:val="Heading1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«Школа юных пешеходов»</w:t>
      </w:r>
    </w:p>
    <w:p w:rsidR="00DD7085" w:rsidRDefault="00DD7085" w:rsidP="004A615C">
      <w:pPr>
        <w:pStyle w:val="Heading1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одготовила </w:t>
      </w: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>Косимцева Татьяна Валентиновна,</w:t>
      </w: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МДОУ «Детский сад п. Пробуждение»</w:t>
      </w:r>
    </w:p>
    <w:p w:rsidR="00DD7085" w:rsidRPr="00DD7085" w:rsidRDefault="00DD7085" w:rsidP="00DD7085">
      <w:pPr>
        <w:pStyle w:val="Heading1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7085">
        <w:rPr>
          <w:rFonts w:ascii="Times New Roman" w:hAnsi="Times New Roman" w:cs="Times New Roman"/>
          <w:color w:val="000000" w:themeColor="text1"/>
          <w:sz w:val="28"/>
          <w:szCs w:val="28"/>
        </w:rPr>
        <w:t>Энгельского муниципального района Саратовской области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Старший дошкольный возраст (5–7 лет), родители, педагоги.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сознательного понимания правил дорожного движения и привычек безопасного поведения на улицах города через яркие и запоминающиеся игровые мероприятия с участием любимых сказочных персонажей.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заинтересованность детей вопросами личной безопасности на дороге.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 сигналах светофора, знаках дорожного движения и правильной реакции на опасные ситуации.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родителей к обучению детей основам дорожной безопасности.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Органично интегрировать теорию ПДД в повседневную практику безопасной ходьбы по улицам.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проекта: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1. Подготовительный этап: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плана мероприятий, подбор развлекательных и информационных ресурсов.</w:t>
      </w:r>
    </w:p>
    <w:p w:rsidR="006556C2" w:rsidRPr="009D7FAB" w:rsidRDefault="0057067D" w:rsidP="004A615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 сотрудниками Госавтоинспекции по проведению лекции.</w:t>
      </w:r>
    </w:p>
    <w:p w:rsidR="006556C2" w:rsidRPr="009D7FAB" w:rsidRDefault="0057067D" w:rsidP="004A615C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Встреча с родителями, разъяснение целей и содержания проекта.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2. Основной этап: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Лекции, беседы, просмотры обучающих мультфильмов и роликов.</w:t>
      </w: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Информативные занятия с приглашением специалистов ГИБДД.</w:t>
      </w: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совместных мероприятий с участием родителей и детей: игры, конкурсы, викторины.</w:t>
      </w:r>
    </w:p>
    <w:p w:rsidR="006556C2" w:rsidRPr="009D7FAB" w:rsidRDefault="0057067D" w:rsidP="004A615C">
      <w:pPr>
        <w:pStyle w:val="a4"/>
        <w:numPr>
          <w:ilvl w:val="0"/>
          <w:numId w:val="4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выставочной экспозиции детских рисунков и поделок на тему ПДД.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3. Заключительный этап: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праздник-досуг с участием сказочных персонажей: Бабы-Яги, Василисы Премудрой и Светофорчика.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тематических подвижных игр и конкурсов, формирующих полезные привычки безопасного передвижения.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итогов, награждение участников дипломами и подарками.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2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досуг «Правильные шаги юного пешехода»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Персонажи: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Баба-Яга (весёлая нарушительница правил),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Василиса Премудрая (мудрая помощница),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Светофорчик (ответственный контролёр безопасности).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570A35" w:rsidRDefault="0057067D" w:rsidP="00570A35">
      <w:pPr>
        <w:pStyle w:val="Heading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A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праздника: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 ведущих.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персонажей, которые проводят конкурсные испытания.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Все герои сопровождают мероприятие шутливыми комментариями и поддерживают дух игры.</w:t>
      </w:r>
    </w:p>
    <w:p w:rsidR="006556C2" w:rsidRPr="004A615C" w:rsidRDefault="006556C2" w:rsidP="004A615C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C2" w:rsidRPr="004A615C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Примеры активных игр и развлечений для итогового досуга: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1. Игра «Красный-желтый-зеленый»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Закрепить понятие сигналов светофора.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Когда ведущий поднимает карточку красного цвета, дети останавливаются, жёлтого — приготавливаются идти, зелёного — спокойно шагают вперёд.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2. Игра «Автобусная остановка»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 Повторить правила перехода улицы по обозначенным линиям.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На асфальте начертаны линии автобусных остановок и дорога. Дети подходят к ним и ждут разрешения перейти улицу по команде ведущего.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3. Игра «Дорожные знаки»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Узнать назначение дорожных знаков.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Участники ищут спрятанные на площадке знаки и называют их значения, выигрывает тот, кто больше назовет верных вариантов.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4. Игра «Вернись домой, Светофорчик»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Упорядочить последовательность сигналов светофора.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Команда делится на три группы, каждая из которых держит соответствующий сигнал (красный, жёлтый, зелёный). По очереди выстраивается правильный ряд сигналов светофора.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5. Игра «Автомобильная гонка»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Отработать навык осторожного вождения игрушечных автомобилей.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Каждая команда ведет машину по трассе, обходя преграды и избегая столкновений.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Heading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6. Конкурс «Спасатель Светофорчика»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Цель: Объяснить важность строгого следования правилам дорожного движения.</w:t>
      </w: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Описание: Баба-Яга намеренно нарушает правила, пытаясь сбить светофор. Дети стараются объяснить ей, почему нельзя нарушать ПДД.</w:t>
      </w:r>
    </w:p>
    <w:p w:rsidR="006556C2" w:rsidRPr="004A615C" w:rsidRDefault="006556C2" w:rsidP="004A615C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C2" w:rsidRPr="004A615C" w:rsidRDefault="0057067D" w:rsidP="004A615C">
      <w:pPr>
        <w:pStyle w:val="Heading2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для родителей: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проговаривайте с ребёнком правила безопасности на дороге.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Чаще проводите семейные прогулки, обращая внимание на дорожные знаки и поведение водителей.</w:t>
      </w:r>
    </w:p>
    <w:p w:rsidR="006556C2" w:rsidRPr="009D7FAB" w:rsidRDefault="0057067D" w:rsidP="004A615C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Используйте компьютерные игры и приложения по ПДД для закрепления знаний.</w:t>
      </w:r>
    </w:p>
    <w:p w:rsidR="006556C2" w:rsidRPr="009D7FAB" w:rsidRDefault="006556C2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6C2" w:rsidRPr="009D7FAB" w:rsidRDefault="0057067D" w:rsidP="004A615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AB">
        <w:rPr>
          <w:rFonts w:ascii="Times New Roman" w:hAnsi="Times New Roman" w:cs="Times New Roman"/>
          <w:color w:val="000000" w:themeColor="text1"/>
          <w:sz w:val="28"/>
          <w:szCs w:val="28"/>
        </w:rPr>
        <w:t>Данный проект обеспечит всестороннюю подготовку будущих школьников к условиям городской среды, познакомит с правилами дорожного движения и значительно снизит риск возникновения опасных ситуаций на дороге.</w:t>
      </w:r>
    </w:p>
    <w:sectPr w:rsidR="006556C2" w:rsidRPr="009D7FAB" w:rsidSect="009D7FAB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82E"/>
    <w:multiLevelType w:val="hybridMultilevel"/>
    <w:tmpl w:val="36D8833A"/>
    <w:lvl w:ilvl="0" w:tplc="F064DE88">
      <w:start w:val="1"/>
      <w:numFmt w:val="none"/>
      <w:lvlText w:val=""/>
      <w:lvlJc w:val="left"/>
    </w:lvl>
    <w:lvl w:ilvl="1" w:tplc="95508A0A">
      <w:start w:val="1"/>
      <w:numFmt w:val="none"/>
      <w:lvlText w:val=""/>
      <w:lvlJc w:val="left"/>
    </w:lvl>
    <w:lvl w:ilvl="2" w:tplc="1FD48CEC">
      <w:start w:val="1"/>
      <w:numFmt w:val="none"/>
      <w:lvlText w:val=""/>
      <w:lvlJc w:val="left"/>
    </w:lvl>
    <w:lvl w:ilvl="3" w:tplc="E1644AFE">
      <w:start w:val="1"/>
      <w:numFmt w:val="none"/>
      <w:lvlText w:val=""/>
      <w:lvlJc w:val="left"/>
    </w:lvl>
    <w:lvl w:ilvl="4" w:tplc="7BB2E420">
      <w:start w:val="1"/>
      <w:numFmt w:val="none"/>
      <w:lvlText w:val=""/>
      <w:lvlJc w:val="left"/>
    </w:lvl>
    <w:lvl w:ilvl="5" w:tplc="4A562EE6">
      <w:start w:val="1"/>
      <w:numFmt w:val="none"/>
      <w:lvlText w:val=""/>
      <w:lvlJc w:val="left"/>
    </w:lvl>
    <w:lvl w:ilvl="6" w:tplc="89CE0CB0">
      <w:start w:val="1"/>
      <w:numFmt w:val="none"/>
      <w:lvlText w:val=""/>
      <w:lvlJc w:val="left"/>
    </w:lvl>
    <w:lvl w:ilvl="7" w:tplc="3042BBC2">
      <w:numFmt w:val="decimal"/>
      <w:lvlText w:val=""/>
      <w:lvlJc w:val="left"/>
    </w:lvl>
    <w:lvl w:ilvl="8" w:tplc="74740074">
      <w:numFmt w:val="decimal"/>
      <w:lvlText w:val=""/>
      <w:lvlJc w:val="left"/>
    </w:lvl>
  </w:abstractNum>
  <w:abstractNum w:abstractNumId="1">
    <w:nsid w:val="0D646F81"/>
    <w:multiLevelType w:val="hybridMultilevel"/>
    <w:tmpl w:val="E188A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6096D8">
      <w:start w:val="1"/>
      <w:numFmt w:val="bullet"/>
      <w:lvlText w:val="○"/>
      <w:lvlJc w:val="left"/>
      <w:pPr>
        <w:ind w:left="1440" w:hanging="360"/>
      </w:pPr>
    </w:lvl>
    <w:lvl w:ilvl="2" w:tplc="87B2250E">
      <w:start w:val="1"/>
      <w:numFmt w:val="bullet"/>
      <w:lvlText w:val="■"/>
      <w:lvlJc w:val="left"/>
      <w:pPr>
        <w:ind w:left="2160" w:hanging="360"/>
      </w:pPr>
    </w:lvl>
    <w:lvl w:ilvl="3" w:tplc="F9829F7E">
      <w:start w:val="1"/>
      <w:numFmt w:val="bullet"/>
      <w:lvlText w:val="●"/>
      <w:lvlJc w:val="left"/>
      <w:pPr>
        <w:ind w:left="2880" w:hanging="360"/>
      </w:pPr>
    </w:lvl>
    <w:lvl w:ilvl="4" w:tplc="4EAEBFA2">
      <w:start w:val="1"/>
      <w:numFmt w:val="bullet"/>
      <w:lvlText w:val="○"/>
      <w:lvlJc w:val="left"/>
      <w:pPr>
        <w:ind w:left="3600" w:hanging="360"/>
      </w:pPr>
    </w:lvl>
    <w:lvl w:ilvl="5" w:tplc="4FBC77A4">
      <w:start w:val="1"/>
      <w:numFmt w:val="bullet"/>
      <w:lvlText w:val="■"/>
      <w:lvlJc w:val="left"/>
      <w:pPr>
        <w:ind w:left="4320" w:hanging="360"/>
      </w:pPr>
    </w:lvl>
    <w:lvl w:ilvl="6" w:tplc="339E93FC">
      <w:start w:val="1"/>
      <w:numFmt w:val="bullet"/>
      <w:lvlText w:val="●"/>
      <w:lvlJc w:val="left"/>
      <w:pPr>
        <w:ind w:left="5040" w:hanging="360"/>
      </w:pPr>
    </w:lvl>
    <w:lvl w:ilvl="7" w:tplc="CC069B06">
      <w:start w:val="1"/>
      <w:numFmt w:val="bullet"/>
      <w:lvlText w:val="●"/>
      <w:lvlJc w:val="left"/>
      <w:pPr>
        <w:ind w:left="5760" w:hanging="360"/>
      </w:pPr>
    </w:lvl>
    <w:lvl w:ilvl="8" w:tplc="E31ADA78">
      <w:start w:val="1"/>
      <w:numFmt w:val="bullet"/>
      <w:lvlText w:val="●"/>
      <w:lvlJc w:val="left"/>
      <w:pPr>
        <w:ind w:left="6480" w:hanging="360"/>
      </w:pPr>
    </w:lvl>
  </w:abstractNum>
  <w:abstractNum w:abstractNumId="2">
    <w:nsid w:val="3EF3413D"/>
    <w:multiLevelType w:val="hybridMultilevel"/>
    <w:tmpl w:val="6FEA03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3E07BE"/>
    <w:multiLevelType w:val="hybridMultilevel"/>
    <w:tmpl w:val="3AB6C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6096D8">
      <w:start w:val="1"/>
      <w:numFmt w:val="bullet"/>
      <w:lvlText w:val="○"/>
      <w:lvlJc w:val="left"/>
      <w:pPr>
        <w:ind w:left="1440" w:hanging="360"/>
      </w:pPr>
    </w:lvl>
    <w:lvl w:ilvl="2" w:tplc="87B2250E">
      <w:start w:val="1"/>
      <w:numFmt w:val="bullet"/>
      <w:lvlText w:val="■"/>
      <w:lvlJc w:val="left"/>
      <w:pPr>
        <w:ind w:left="2160" w:hanging="360"/>
      </w:pPr>
    </w:lvl>
    <w:lvl w:ilvl="3" w:tplc="F9829F7E">
      <w:start w:val="1"/>
      <w:numFmt w:val="bullet"/>
      <w:lvlText w:val="●"/>
      <w:lvlJc w:val="left"/>
      <w:pPr>
        <w:ind w:left="2880" w:hanging="360"/>
      </w:pPr>
    </w:lvl>
    <w:lvl w:ilvl="4" w:tplc="4EAEBFA2">
      <w:start w:val="1"/>
      <w:numFmt w:val="bullet"/>
      <w:lvlText w:val="○"/>
      <w:lvlJc w:val="left"/>
      <w:pPr>
        <w:ind w:left="3600" w:hanging="360"/>
      </w:pPr>
    </w:lvl>
    <w:lvl w:ilvl="5" w:tplc="4FBC77A4">
      <w:start w:val="1"/>
      <w:numFmt w:val="bullet"/>
      <w:lvlText w:val="■"/>
      <w:lvlJc w:val="left"/>
      <w:pPr>
        <w:ind w:left="4320" w:hanging="360"/>
      </w:pPr>
    </w:lvl>
    <w:lvl w:ilvl="6" w:tplc="339E93FC">
      <w:start w:val="1"/>
      <w:numFmt w:val="bullet"/>
      <w:lvlText w:val="●"/>
      <w:lvlJc w:val="left"/>
      <w:pPr>
        <w:ind w:left="5040" w:hanging="360"/>
      </w:pPr>
    </w:lvl>
    <w:lvl w:ilvl="7" w:tplc="CC069B06">
      <w:start w:val="1"/>
      <w:numFmt w:val="bullet"/>
      <w:lvlText w:val="●"/>
      <w:lvlJc w:val="left"/>
      <w:pPr>
        <w:ind w:left="5760" w:hanging="360"/>
      </w:pPr>
    </w:lvl>
    <w:lvl w:ilvl="8" w:tplc="E31ADA78">
      <w:start w:val="1"/>
      <w:numFmt w:val="bullet"/>
      <w:lvlText w:val="●"/>
      <w:lvlJc w:val="left"/>
      <w:pPr>
        <w:ind w:left="6480" w:hanging="360"/>
      </w:pPr>
    </w:lvl>
  </w:abstractNum>
  <w:abstractNum w:abstractNumId="4">
    <w:nsid w:val="67BA178B"/>
    <w:multiLevelType w:val="multilevel"/>
    <w:tmpl w:val="15FE2E40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6556C2"/>
    <w:rsid w:val="00154070"/>
    <w:rsid w:val="004A615C"/>
    <w:rsid w:val="0057067D"/>
    <w:rsid w:val="00570A35"/>
    <w:rsid w:val="005D6931"/>
    <w:rsid w:val="006556C2"/>
    <w:rsid w:val="009D7FAB"/>
    <w:rsid w:val="00DD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6556C2"/>
    <w:rPr>
      <w:sz w:val="56"/>
      <w:szCs w:val="56"/>
    </w:rPr>
  </w:style>
  <w:style w:type="paragraph" w:customStyle="1" w:styleId="Heading1">
    <w:name w:val="Heading 1"/>
    <w:qFormat/>
    <w:rsid w:val="006556C2"/>
    <w:rPr>
      <w:color w:val="2E74B5"/>
      <w:sz w:val="32"/>
      <w:szCs w:val="32"/>
    </w:rPr>
  </w:style>
  <w:style w:type="paragraph" w:customStyle="1" w:styleId="Heading2">
    <w:name w:val="Heading 2"/>
    <w:qFormat/>
    <w:rsid w:val="006556C2"/>
    <w:rPr>
      <w:color w:val="2E74B5"/>
      <w:sz w:val="26"/>
      <w:szCs w:val="26"/>
    </w:rPr>
  </w:style>
  <w:style w:type="paragraph" w:customStyle="1" w:styleId="Heading3">
    <w:name w:val="Heading 3"/>
    <w:qFormat/>
    <w:rsid w:val="006556C2"/>
    <w:rPr>
      <w:color w:val="1F4D78"/>
      <w:sz w:val="24"/>
      <w:szCs w:val="24"/>
    </w:rPr>
  </w:style>
  <w:style w:type="paragraph" w:customStyle="1" w:styleId="Heading4">
    <w:name w:val="Heading 4"/>
    <w:qFormat/>
    <w:rsid w:val="006556C2"/>
    <w:rPr>
      <w:i/>
      <w:iCs/>
      <w:color w:val="2E74B5"/>
    </w:rPr>
  </w:style>
  <w:style w:type="paragraph" w:customStyle="1" w:styleId="Heading5">
    <w:name w:val="Heading 5"/>
    <w:qFormat/>
    <w:rsid w:val="006556C2"/>
    <w:rPr>
      <w:color w:val="2E74B5"/>
    </w:rPr>
  </w:style>
  <w:style w:type="paragraph" w:customStyle="1" w:styleId="Heading6">
    <w:name w:val="Heading 6"/>
    <w:qFormat/>
    <w:rsid w:val="006556C2"/>
    <w:rPr>
      <w:color w:val="1F4D78"/>
    </w:rPr>
  </w:style>
  <w:style w:type="paragraph" w:customStyle="1" w:styleId="1">
    <w:name w:val="Строгий1"/>
    <w:qFormat/>
    <w:rsid w:val="006556C2"/>
    <w:rPr>
      <w:b/>
      <w:bCs/>
    </w:rPr>
  </w:style>
  <w:style w:type="paragraph" w:styleId="a4">
    <w:name w:val="List Paragraph"/>
    <w:qFormat/>
    <w:rsid w:val="006556C2"/>
  </w:style>
  <w:style w:type="character" w:styleId="a5">
    <w:name w:val="Hyperlink"/>
    <w:uiPriority w:val="99"/>
    <w:unhideWhenUsed/>
    <w:rsid w:val="006556C2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6556C2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6556C2"/>
  </w:style>
  <w:style w:type="character" w:customStyle="1" w:styleId="a8">
    <w:name w:val="Текст сноски Знак"/>
    <w:link w:val="a7"/>
    <w:uiPriority w:val="99"/>
    <w:semiHidden/>
    <w:unhideWhenUsed/>
    <w:rsid w:val="006556C2"/>
    <w:rPr>
      <w:sz w:val="20"/>
      <w:szCs w:val="20"/>
    </w:rPr>
  </w:style>
  <w:style w:type="paragraph" w:customStyle="1" w:styleId="Horizontalrowline">
    <w:name w:val="Horizontal row line"/>
    <w:rsid w:val="006556C2"/>
  </w:style>
  <w:style w:type="paragraph" w:customStyle="1" w:styleId="Codeblock">
    <w:name w:val="Code block"/>
    <w:qFormat/>
    <w:rsid w:val="006556C2"/>
    <w:pPr>
      <w:shd w:val="solid" w:color="000000" w:fill="FAFAFA"/>
    </w:pPr>
  </w:style>
  <w:style w:type="paragraph" w:customStyle="1" w:styleId="Blockquote">
    <w:name w:val="Blockquote"/>
    <w:qFormat/>
    <w:rsid w:val="006556C2"/>
  </w:style>
  <w:style w:type="character" w:customStyle="1" w:styleId="Inlinecodespan">
    <w:name w:val="Inline code span"/>
    <w:uiPriority w:val="99"/>
    <w:unhideWhenUsed/>
    <w:rsid w:val="00655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user</cp:lastModifiedBy>
  <cp:revision>2</cp:revision>
  <dcterms:created xsi:type="dcterms:W3CDTF">2025-04-30T08:26:00Z</dcterms:created>
  <dcterms:modified xsi:type="dcterms:W3CDTF">2025-04-30T08:26:00Z</dcterms:modified>
</cp:coreProperties>
</file>