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01" w:rsidRDefault="00AB4B01" w:rsidP="00AB4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 географии в 5 классе в соответствии с требованиями ФГОС</w:t>
      </w:r>
    </w:p>
    <w:p w:rsidR="00AB4B01" w:rsidRDefault="00AB4B01" w:rsidP="00AB4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36445F" w:rsidRPr="0036445F">
        <w:rPr>
          <w:rFonts w:ascii="Times New Roman" w:hAnsi="Times New Roman" w:cs="Times New Roman"/>
          <w:sz w:val="24"/>
          <w:szCs w:val="24"/>
        </w:rPr>
        <w:t>Внукова Ольга Владимировна учитель географии МОУ "СОШ п.</w:t>
      </w:r>
      <w:r w:rsidR="0036445F">
        <w:rPr>
          <w:rFonts w:ascii="Times New Roman" w:hAnsi="Times New Roman" w:cs="Times New Roman"/>
          <w:sz w:val="24"/>
          <w:szCs w:val="24"/>
        </w:rPr>
        <w:t xml:space="preserve"> </w:t>
      </w:r>
      <w:r w:rsidR="0036445F" w:rsidRPr="0036445F">
        <w:rPr>
          <w:rFonts w:ascii="Times New Roman" w:hAnsi="Times New Roman" w:cs="Times New Roman"/>
          <w:sz w:val="24"/>
          <w:szCs w:val="24"/>
        </w:rPr>
        <w:t>Знаменский Ивантеевского района "</w:t>
      </w:r>
    </w:p>
    <w:p w:rsidR="00AB4B01" w:rsidRDefault="00AB4B01" w:rsidP="00AB4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Изображение земной поверхности на планах и картах.</w:t>
      </w:r>
    </w:p>
    <w:p w:rsidR="00AB4B01" w:rsidRDefault="00AB4B01" w:rsidP="00AB4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5 </w:t>
      </w:r>
    </w:p>
    <w:p w:rsidR="00AB4B01" w:rsidRDefault="00AB4B01" w:rsidP="00AB4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география</w:t>
      </w:r>
    </w:p>
    <w:p w:rsidR="00AB4B01" w:rsidRDefault="00AB4B01" w:rsidP="00AB4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урок открытия новых знаний</w:t>
      </w:r>
    </w:p>
    <w:p w:rsidR="00AB4B01" w:rsidRDefault="00AB4B01" w:rsidP="00AB4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урока:  1. Содержательная. Восстановление  в памяти учащихся основных сведений о планах и картах.</w:t>
      </w:r>
    </w:p>
    <w:p w:rsidR="00AB4B01" w:rsidRDefault="00AB4B01" w:rsidP="00AB4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Деятельностная. Дать представление о способах изображения земной поверхности на планах и картах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B4B01" w:rsidRDefault="00AB4B01" w:rsidP="00AB4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частично -</w:t>
      </w:r>
      <w:r w:rsidR="007F4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поисковый</w:t>
      </w:r>
    </w:p>
    <w:p w:rsidR="00AB4B01" w:rsidRDefault="00AB4B01" w:rsidP="00AB4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организации познавательной деятельности: индивидуальная, коллективная, работа в парах.</w:t>
      </w:r>
    </w:p>
    <w:p w:rsidR="004D407E" w:rsidRPr="00C40E33" w:rsidRDefault="00AB4B01" w:rsidP="00C4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33">
        <w:rPr>
          <w:rFonts w:ascii="Times New Roman" w:hAnsi="Times New Roman" w:cs="Times New Roman"/>
          <w:sz w:val="24"/>
          <w:szCs w:val="24"/>
        </w:rPr>
        <w:t xml:space="preserve">Средства обучения: учебник, тетрадь. </w:t>
      </w:r>
      <w:r w:rsidR="004D407E" w:rsidRPr="00C40E33">
        <w:rPr>
          <w:rFonts w:ascii="Times New Roman" w:hAnsi="Times New Roman" w:cs="Times New Roman"/>
          <w:sz w:val="24"/>
          <w:szCs w:val="24"/>
        </w:rPr>
        <w:t>В.П. Дронов, Л.Е. Савельева География. Землеведение 5-6 классы  Учебник.</w:t>
      </w:r>
    </w:p>
    <w:p w:rsidR="004D407E" w:rsidRPr="00C40E33" w:rsidRDefault="004D407E" w:rsidP="00C4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33">
        <w:rPr>
          <w:rFonts w:ascii="Times New Roman" w:hAnsi="Times New Roman" w:cs="Times New Roman"/>
          <w:sz w:val="24"/>
          <w:szCs w:val="24"/>
        </w:rPr>
        <w:t>Рабочая тетрадь к учебнику В.П. Дронова, Л.Е. Савельевой "География. Землеведение 5-6 классы"</w:t>
      </w:r>
    </w:p>
    <w:p w:rsidR="00AB4B01" w:rsidRDefault="00AB4B01" w:rsidP="00AB4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5"/>
        <w:gridCol w:w="2547"/>
        <w:gridCol w:w="4655"/>
        <w:gridCol w:w="3671"/>
        <w:gridCol w:w="3468"/>
      </w:tblGrid>
      <w:tr w:rsidR="00AB4B01" w:rsidTr="00BA1197">
        <w:tc>
          <w:tcPr>
            <w:tcW w:w="445" w:type="dxa"/>
          </w:tcPr>
          <w:p w:rsidR="00AB4B01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7" w:type="dxa"/>
          </w:tcPr>
          <w:p w:rsidR="00AB4B01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655" w:type="dxa"/>
          </w:tcPr>
          <w:p w:rsidR="00AB4B01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671" w:type="dxa"/>
          </w:tcPr>
          <w:p w:rsidR="00AB4B01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468" w:type="dxa"/>
          </w:tcPr>
          <w:p w:rsidR="00AB4B01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AB4B01" w:rsidTr="00BA1197">
        <w:tc>
          <w:tcPr>
            <w:tcW w:w="445" w:type="dxa"/>
          </w:tcPr>
          <w:p w:rsidR="00AB4B01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AB4B01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этап. Мотивация учебной деятельности.</w:t>
            </w:r>
          </w:p>
          <w:p w:rsidR="00AB4B01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01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AB4B01" w:rsidRDefault="00AB4B01" w:rsidP="00AB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обучающихся, проверяет их готовность к уроку. Создаёт эмоциональный настрой на урок.</w:t>
            </w:r>
          </w:p>
          <w:p w:rsidR="00AB4B01" w:rsidRDefault="00AB4B01" w:rsidP="00AB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2">
              <w:rPr>
                <w:rFonts w:ascii="Times New Roman" w:hAnsi="Times New Roman" w:cs="Times New Roman"/>
                <w:sz w:val="24"/>
                <w:szCs w:val="24"/>
              </w:rPr>
              <w:t>Включение в деловой ритм.</w:t>
            </w:r>
          </w:p>
          <w:p w:rsidR="00AB4B01" w:rsidRDefault="00AB4B01" w:rsidP="00AB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улыбнитесь друг другу!</w:t>
            </w:r>
          </w:p>
          <w:p w:rsidR="00AB4B01" w:rsidRDefault="00AB4B01" w:rsidP="00AB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01" w:rsidRDefault="00AB4B01" w:rsidP="00AB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--С каким настроением пришли на этот урок?</w:t>
            </w:r>
          </w:p>
          <w:p w:rsidR="00AB4B01" w:rsidRDefault="00AB4B01" w:rsidP="00AB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 бы вы хотели увидеть наш урок?</w:t>
            </w:r>
          </w:p>
          <w:p w:rsidR="00AB4B01" w:rsidRDefault="00AB4B01" w:rsidP="00AB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какими вы должны быть, чтобы случилось всё так, как вы хотите?</w:t>
            </w:r>
          </w:p>
          <w:p w:rsidR="00AB4B01" w:rsidRDefault="00AB4B01" w:rsidP="00AB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Садитесь.</w:t>
            </w:r>
          </w:p>
          <w:p w:rsidR="00AB4B01" w:rsidRDefault="00AB4B01" w:rsidP="00AB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Помните:</w:t>
            </w:r>
            <w:r w:rsidR="0008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Девиз нашего урока:</w:t>
            </w:r>
          </w:p>
          <w:p w:rsidR="00AB4B01" w:rsidRDefault="00AB4B01" w:rsidP="00AB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</w:p>
          <w:p w:rsidR="00AB4B01" w:rsidRDefault="00AB4B01" w:rsidP="00AB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</w:p>
          <w:p w:rsidR="00AB4B01" w:rsidRDefault="00AB4B01" w:rsidP="00AB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Думать</w:t>
            </w:r>
          </w:p>
          <w:p w:rsidR="00AB4B01" w:rsidRDefault="00AB4B01" w:rsidP="00AB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</w:p>
          <w:p w:rsidR="00AB4B01" w:rsidRDefault="00AB4B01" w:rsidP="00AB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Доказывать</w:t>
            </w:r>
          </w:p>
          <w:p w:rsidR="00AB4B01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Запоминать </w:t>
            </w:r>
          </w:p>
        </w:tc>
        <w:tc>
          <w:tcPr>
            <w:tcW w:w="3671" w:type="dxa"/>
          </w:tcPr>
          <w:p w:rsidR="00AB4B01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свою готовность к уроку, выполняют задание учителя.</w:t>
            </w:r>
          </w:p>
          <w:p w:rsidR="00AB4B01" w:rsidRPr="00AB1C42" w:rsidRDefault="00AB4B01" w:rsidP="00BA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класса к  работе. </w:t>
            </w:r>
          </w:p>
          <w:p w:rsidR="00AB4B01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улыбаются, внося позитив на весь урок, помогая друг другу в адаптации.</w:t>
            </w:r>
          </w:p>
          <w:p w:rsidR="00AB4B01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предлагают свои ответы.</w:t>
            </w:r>
          </w:p>
          <w:p w:rsidR="00AB4B01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01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предположения по ходу урока.</w:t>
            </w:r>
          </w:p>
          <w:p w:rsidR="00AB4B01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предположения по поведению на уроке, давая возможность каждому активнее работать на уроке.</w:t>
            </w:r>
          </w:p>
          <w:p w:rsidR="00AB4B01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самостоятельно повторить девиз.</w:t>
            </w:r>
          </w:p>
        </w:tc>
        <w:tc>
          <w:tcPr>
            <w:tcW w:w="3468" w:type="dxa"/>
          </w:tcPr>
          <w:p w:rsidR="00AB4B01" w:rsidRPr="00DC5813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813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DC5813">
              <w:rPr>
                <w:rFonts w:ascii="Times New Roman" w:hAnsi="Times New Roman" w:cs="Times New Roman"/>
                <w:sz w:val="24"/>
                <w:szCs w:val="24"/>
              </w:rPr>
              <w:t>: самоопределение.</w:t>
            </w:r>
          </w:p>
          <w:p w:rsidR="00AB4B01" w:rsidRPr="00DC5813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13">
              <w:rPr>
                <w:rFonts w:ascii="Times New Roman" w:hAnsi="Times New Roman" w:cs="Times New Roman"/>
                <w:sz w:val="24"/>
                <w:szCs w:val="24"/>
              </w:rPr>
              <w:t>Регулятивные: целеполагание.</w:t>
            </w:r>
          </w:p>
          <w:p w:rsidR="00AB4B01" w:rsidRPr="00DC5813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813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учебного сотрудничества  с учителем и сверстниками.</w:t>
            </w:r>
            <w:proofErr w:type="gramEnd"/>
          </w:p>
          <w:p w:rsidR="00AB4B01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01" w:rsidTr="00BA1197">
        <w:tc>
          <w:tcPr>
            <w:tcW w:w="445" w:type="dxa"/>
          </w:tcPr>
          <w:p w:rsidR="00AB4B01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47" w:type="dxa"/>
          </w:tcPr>
          <w:p w:rsidR="00AB4B01" w:rsidRPr="00AB1C42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42">
              <w:rPr>
                <w:rFonts w:ascii="Times New Roman" w:hAnsi="Times New Roman" w:cs="Times New Roman"/>
                <w:sz w:val="24"/>
                <w:szCs w:val="24"/>
              </w:rPr>
              <w:t>.Актуализация знаний и фиксация затруднений в деятельности.</w:t>
            </w:r>
          </w:p>
          <w:p w:rsidR="00AB4B01" w:rsidRPr="00AB1C42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готовность мышления и осознание потребности к восприятию нового.</w:t>
            </w:r>
          </w:p>
          <w:p w:rsidR="00AB4B01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085CD2" w:rsidRPr="00AB1C42" w:rsidRDefault="00085CD2" w:rsidP="0008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42">
              <w:rPr>
                <w:rFonts w:ascii="Times New Roman" w:hAnsi="Times New Roman" w:cs="Times New Roman"/>
                <w:sz w:val="24"/>
                <w:szCs w:val="24"/>
              </w:rPr>
              <w:t xml:space="preserve">Выявляет уровень знаний. Определяет типичные недостатки. </w:t>
            </w:r>
          </w:p>
          <w:p w:rsidR="00085CD2" w:rsidRPr="00085CD2" w:rsidRDefault="00085CD2" w:rsidP="00085CD2">
            <w:pPr>
              <w:pStyle w:val="a4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1.</w:t>
            </w:r>
            <w:r w:rsidRPr="00085CD2">
              <w:rPr>
                <w:szCs w:val="20"/>
              </w:rPr>
              <w:t>Определите азимуты на предметы.</w:t>
            </w:r>
          </w:p>
          <w:p w:rsidR="00085CD2" w:rsidRDefault="00085CD2" w:rsidP="00085CD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14912" cy="1209675"/>
                  <wp:effectExtent l="19050" t="0" r="4288" b="0"/>
                  <wp:docPr id="1" name="Рисунок 1" descr="Image1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1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912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41232" cy="1209675"/>
                  <wp:effectExtent l="19050" t="0" r="0" b="0"/>
                  <wp:docPr id="2" name="Рисунок 2" descr="Image1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232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B01" w:rsidRDefault="00085CD2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Какие виды масштаба знаете?</w:t>
            </w:r>
          </w:p>
          <w:p w:rsidR="00085CD2" w:rsidRDefault="00085CD2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Что такое рельеф?</w:t>
            </w:r>
          </w:p>
        </w:tc>
        <w:tc>
          <w:tcPr>
            <w:tcW w:w="3671" w:type="dxa"/>
          </w:tcPr>
          <w:p w:rsidR="00AB4B01" w:rsidRPr="00AB1C42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42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задание, тренирующее отдельные способности к учебной деятельности, мыслительные операции и учебные навыки </w:t>
            </w:r>
          </w:p>
          <w:p w:rsidR="00085CD2" w:rsidRDefault="00085CD2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D2" w:rsidRDefault="00085CD2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D2" w:rsidRDefault="00085CD2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D2" w:rsidRDefault="00085CD2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D2" w:rsidRDefault="00085CD2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01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</w:tc>
        <w:tc>
          <w:tcPr>
            <w:tcW w:w="3468" w:type="dxa"/>
          </w:tcPr>
          <w:p w:rsidR="00AB4B01" w:rsidRDefault="00AB4B01" w:rsidP="00BF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C42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учебного сотрудничества с учителем  и сверстниками.</w:t>
            </w:r>
            <w:proofErr w:type="gramEnd"/>
            <w:r w:rsidRPr="00AB1C42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логически</w:t>
            </w:r>
            <w:proofErr w:type="gramStart"/>
            <w:r w:rsidRPr="00AB1C4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B1C42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объектов с целью выделения признаков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4B01" w:rsidTr="00BA1197">
        <w:tc>
          <w:tcPr>
            <w:tcW w:w="445" w:type="dxa"/>
          </w:tcPr>
          <w:p w:rsidR="00AB4B01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AB4B01" w:rsidRPr="00AB1C42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4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задачи. </w:t>
            </w:r>
          </w:p>
          <w:p w:rsidR="00AB4B01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постановка цели урока;</w:t>
            </w:r>
          </w:p>
          <w:p w:rsidR="00AB4B01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места и причины затруднения.</w:t>
            </w:r>
          </w:p>
        </w:tc>
        <w:tc>
          <w:tcPr>
            <w:tcW w:w="4655" w:type="dxa"/>
          </w:tcPr>
          <w:p w:rsidR="00085CD2" w:rsidRPr="00BC1AFA" w:rsidRDefault="000531E4" w:rsidP="00085CD2">
            <w:pPr>
              <w:pStyle w:val="a4"/>
            </w:pPr>
            <w:r>
              <w:t>Сегодня мы с вами работаем в картографической мастерской и создаем карту нашего поселка. Попробуйте нанести на карту ( чистый лист бумаги</w:t>
            </w:r>
            <w:proofErr w:type="gramStart"/>
            <w:r>
              <w:t>)у</w:t>
            </w:r>
            <w:proofErr w:type="gramEnd"/>
            <w:r>
              <w:t>часток занятый  карьерами,  не забудьте про рельеф.</w:t>
            </w:r>
            <w:r w:rsidR="00085CD2" w:rsidRPr="00BC1AFA">
              <w:t xml:space="preserve"> (ответы учеников)</w:t>
            </w:r>
            <w:r>
              <w:t xml:space="preserve">. Что не получается? Как нам занести на карту насыпи и котлованы карьера? </w:t>
            </w:r>
          </w:p>
          <w:p w:rsidR="00B35DCD" w:rsidRDefault="00085CD2" w:rsidP="00B35DCD">
            <w:pPr>
              <w:pStyle w:val="a4"/>
              <w:spacing w:before="0" w:beforeAutospacing="0" w:after="0" w:afterAutospacing="0"/>
            </w:pPr>
            <w:r w:rsidRPr="00BC1AFA">
              <w:t>-</w:t>
            </w:r>
            <w:r w:rsidR="00B35DCD">
              <w:t>Почему не можем составить карту?</w:t>
            </w:r>
          </w:p>
          <w:p w:rsidR="00B35DCD" w:rsidRDefault="00B35DCD" w:rsidP="00B35DCD">
            <w:pPr>
              <w:pStyle w:val="a4"/>
              <w:spacing w:before="0" w:beforeAutospacing="0" w:after="0" w:afterAutospacing="0"/>
            </w:pPr>
            <w:r>
              <w:t xml:space="preserve">- Что нам не хватает? </w:t>
            </w:r>
          </w:p>
          <w:p w:rsidR="00085CD2" w:rsidRDefault="00B35DCD" w:rsidP="00B35DCD">
            <w:pPr>
              <w:pStyle w:val="a4"/>
              <w:spacing w:before="0" w:beforeAutospacing="0" w:after="0" w:afterAutospacing="0"/>
            </w:pPr>
            <w:r>
              <w:t>-Что надо делать?</w:t>
            </w:r>
            <w:r w:rsidR="00085CD2" w:rsidRPr="00BC1AFA">
              <w:t xml:space="preserve"> </w:t>
            </w:r>
          </w:p>
          <w:p w:rsidR="00B35DCD" w:rsidRPr="00BC1AFA" w:rsidRDefault="00B35DCD" w:rsidP="00B35DCD">
            <w:pPr>
              <w:pStyle w:val="a4"/>
              <w:spacing w:before="0" w:beforeAutospacing="0" w:after="0" w:afterAutospacing="0"/>
            </w:pPr>
            <w:r>
              <w:t>Сформулируйте тему урока.</w:t>
            </w:r>
          </w:p>
          <w:p w:rsidR="00AB4B01" w:rsidRPr="00BC1AFA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AB4B01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делают вывод.</w:t>
            </w:r>
          </w:p>
          <w:p w:rsidR="00AB4B01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01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01" w:rsidRPr="00AB1C42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42">
              <w:rPr>
                <w:rFonts w:ascii="Times New Roman" w:hAnsi="Times New Roman" w:cs="Times New Roman"/>
                <w:sz w:val="24"/>
                <w:szCs w:val="24"/>
              </w:rPr>
              <w:t>Ставят цели, формулируют (уточняют) тему урока</w:t>
            </w:r>
            <w:proofErr w:type="gramStart"/>
            <w:r w:rsidRPr="00AB1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B4B01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сравнивать, делать выводы.</w:t>
            </w:r>
          </w:p>
          <w:p w:rsidR="00AB4B01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ситуацию, вступают в спор.</w:t>
            </w:r>
          </w:p>
        </w:tc>
        <w:tc>
          <w:tcPr>
            <w:tcW w:w="3468" w:type="dxa"/>
          </w:tcPr>
          <w:p w:rsidR="00AB4B01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42">
              <w:rPr>
                <w:rFonts w:ascii="Times New Roman" w:hAnsi="Times New Roman" w:cs="Times New Roman"/>
                <w:sz w:val="24"/>
                <w:szCs w:val="24"/>
              </w:rPr>
              <w:t>Регулятивные: целеполагание; познавательные: общеучебные: самостоятельное выделение – формулирование познавательной цели; логические: формулирование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4B01" w:rsidTr="00BA1197">
        <w:tc>
          <w:tcPr>
            <w:tcW w:w="445" w:type="dxa"/>
          </w:tcPr>
          <w:p w:rsidR="00AB4B01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</w:tcPr>
          <w:p w:rsidR="00AB4B01" w:rsidRPr="00AB1C42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Построение проекта выхода из затруднения. </w:t>
            </w:r>
          </w:p>
          <w:p w:rsidR="00AB4B01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усвоение новых знаний.</w:t>
            </w:r>
          </w:p>
        </w:tc>
        <w:tc>
          <w:tcPr>
            <w:tcW w:w="4655" w:type="dxa"/>
          </w:tcPr>
          <w:p w:rsidR="00BF28C6" w:rsidRPr="00BC1AFA" w:rsidRDefault="00BF28C6" w:rsidP="00BF28C6">
            <w:pPr>
              <w:pStyle w:val="a4"/>
            </w:pPr>
            <w:r w:rsidRPr="00BC1AFA">
              <w:t xml:space="preserve">Представьте себе, что вы </w:t>
            </w:r>
            <w:r w:rsidR="00C365EB">
              <w:t xml:space="preserve">покупаете дом </w:t>
            </w:r>
            <w:r w:rsidRPr="00BC1AFA">
              <w:t xml:space="preserve"> на берегу </w:t>
            </w:r>
            <w:r w:rsidR="00C365EB">
              <w:t>Волги</w:t>
            </w:r>
            <w:r w:rsidRPr="00BC1AFA">
              <w:t xml:space="preserve">. </w:t>
            </w:r>
            <w:r w:rsidR="00C365EB">
              <w:t>Но один из  берегов Волги весной может подтапливаться водой. Но какой именно он не знает. Что же нам делать? Как выяснить  на каком берегу нам покупать дом?</w:t>
            </w:r>
          </w:p>
          <w:p w:rsidR="00BF28C6" w:rsidRPr="00BC1AFA" w:rsidRDefault="00BF28C6" w:rsidP="00BF28C6">
            <w:pPr>
              <w:pStyle w:val="a4"/>
            </w:pPr>
            <w:r w:rsidRPr="00BC1AFA">
              <w:rPr>
                <w:u w:val="single"/>
              </w:rPr>
              <w:lastRenderedPageBreak/>
              <w:t>Рисунок на доске:</w:t>
            </w:r>
          </w:p>
          <w:p w:rsidR="00BF28C6" w:rsidRPr="00BC1AFA" w:rsidRDefault="00BF28C6" w:rsidP="00BF28C6">
            <w:pPr>
              <w:pStyle w:val="a4"/>
              <w:jc w:val="center"/>
            </w:pPr>
          </w:p>
          <w:p w:rsidR="00BF28C6" w:rsidRPr="00BC1AFA" w:rsidRDefault="00BC1AFA" w:rsidP="00BF28C6">
            <w:pPr>
              <w:pStyle w:val="a4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456565</wp:posOffset>
                  </wp:positionH>
                  <wp:positionV relativeFrom="margin">
                    <wp:posOffset>302260</wp:posOffset>
                  </wp:positionV>
                  <wp:extent cx="1181100" cy="436880"/>
                  <wp:effectExtent l="19050" t="19050" r="19050" b="20320"/>
                  <wp:wrapSquare wrapText="bothSides"/>
                  <wp:docPr id="4" name="Рисунок 3" descr="http://festival.1september.ru/articles/418302/Image1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418302/Image1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F28C6" w:rsidRPr="00BC1AFA">
              <w:t>-Почему вы не можете мне сказать сразу: затопит или нет? (</w:t>
            </w:r>
            <w:r w:rsidR="00BF28C6" w:rsidRPr="00BC1AFA">
              <w:rPr>
                <w:i/>
                <w:iCs/>
              </w:rPr>
              <w:t>не знает</w:t>
            </w:r>
            <w:r w:rsidR="00C365EB">
              <w:rPr>
                <w:i/>
                <w:iCs/>
              </w:rPr>
              <w:t>е высоту берега</w:t>
            </w:r>
            <w:r w:rsidR="00BF28C6" w:rsidRPr="00BC1AFA">
              <w:t>)</w:t>
            </w:r>
          </w:p>
          <w:p w:rsidR="00BF28C6" w:rsidRPr="00BC1AFA" w:rsidRDefault="00BF28C6" w:rsidP="00BF28C6">
            <w:pPr>
              <w:pStyle w:val="a4"/>
            </w:pPr>
            <w:r w:rsidRPr="00BC1AFA">
              <w:t>В этом нам с вами может помочь инструмент</w:t>
            </w:r>
            <w:r w:rsidR="00B35DCD">
              <w:t xml:space="preserve"> </w:t>
            </w:r>
            <w:r w:rsidRPr="00BC1AFA">
              <w:t>– нивелир</w:t>
            </w:r>
            <w:proofErr w:type="gramStart"/>
            <w:r w:rsidRPr="00BC1AFA">
              <w:t>.</w:t>
            </w:r>
            <w:proofErr w:type="gramEnd"/>
            <w:r w:rsidRPr="00BC1AFA">
              <w:t xml:space="preserve"> (</w:t>
            </w:r>
            <w:proofErr w:type="gramStart"/>
            <w:r w:rsidRPr="00BC1AFA">
              <w:t>д</w:t>
            </w:r>
            <w:proofErr w:type="gramEnd"/>
            <w:r w:rsidRPr="00BC1AFA">
              <w:t>емонстрация прибора)</w:t>
            </w:r>
          </w:p>
          <w:p w:rsidR="00C365EB" w:rsidRDefault="00BC1AFA" w:rsidP="00BF28C6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1123950" cy="647700"/>
                  <wp:effectExtent l="19050" t="19050" r="19050" b="19050"/>
                  <wp:docPr id="3" name="Рисунок 2" descr="http://festival.1september.ru/articles/418302/Image10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418302/Image10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8C6" w:rsidRPr="00BC1AFA" w:rsidRDefault="00C365EB" w:rsidP="00BF28C6">
            <w:pPr>
              <w:pStyle w:val="a4"/>
            </w:pPr>
            <w:r>
              <w:t xml:space="preserve">Давайте попробуем определить высоту берегов Волги по схеме.  </w:t>
            </w:r>
            <w:r w:rsidR="00B35DCD">
              <w:t>Какова же высота берегов Волги?</w:t>
            </w:r>
            <w:r w:rsidR="00BF28C6" w:rsidRPr="00BC1AFA">
              <w:t xml:space="preserve"> Зальет ли наш домик водой? (нет)</w:t>
            </w:r>
          </w:p>
          <w:p w:rsidR="00BF28C6" w:rsidRPr="00BC1AFA" w:rsidRDefault="00B35DCD" w:rsidP="00BF28C6">
            <w:pPr>
              <w:pStyle w:val="a4"/>
              <w:spacing w:before="0" w:beforeAutospacing="0" w:after="0" w:afterAutospacing="0"/>
            </w:pPr>
            <w:r>
              <w:t>Мы нашли относительную высоту</w:t>
            </w:r>
            <w:r w:rsidR="00BF28C6" w:rsidRPr="00BC1AFA">
              <w:t xml:space="preserve"> склона. Прочтите в учебнике стр. </w:t>
            </w:r>
            <w:proofErr w:type="gramStart"/>
            <w:r w:rsidR="00BF28C6" w:rsidRPr="00BC1AFA">
              <w:t>56</w:t>
            </w:r>
            <w:proofErr w:type="gramEnd"/>
            <w:r w:rsidR="00BF28C6" w:rsidRPr="00BC1AFA">
              <w:t xml:space="preserve"> </w:t>
            </w:r>
            <w:r>
              <w:t>что такое относительная высота</w:t>
            </w:r>
            <w:r w:rsidR="00BF28C6" w:rsidRPr="00BC1AFA">
              <w:t xml:space="preserve"> (относительную - превышение по отвесу одной точки земной поверхности над другой)</w:t>
            </w:r>
          </w:p>
          <w:p w:rsidR="00676945" w:rsidRDefault="00676945" w:rsidP="00BF28C6">
            <w:pPr>
              <w:pStyle w:val="a4"/>
              <w:spacing w:before="0" w:beforeAutospacing="0" w:after="0" w:afterAutospacing="0"/>
            </w:pPr>
          </w:p>
          <w:p w:rsidR="00676945" w:rsidRDefault="00676945" w:rsidP="00BF28C6">
            <w:pPr>
              <w:pStyle w:val="a4"/>
              <w:spacing w:before="0" w:beforeAutospacing="0" w:after="0" w:afterAutospacing="0"/>
            </w:pPr>
            <w:r>
              <w:t xml:space="preserve">Посмотрите на рисунок, </w:t>
            </w:r>
            <w:r>
              <w:rPr>
                <w:noProof/>
              </w:rPr>
              <w:drawing>
                <wp:inline distT="0" distB="0" distL="0" distR="0">
                  <wp:extent cx="1257300" cy="615820"/>
                  <wp:effectExtent l="19050" t="19050" r="19050" b="12830"/>
                  <wp:docPr id="5" name="Рисунок 1" descr="C:\Users\Оля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я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:rsidR="00BF28C6" w:rsidRDefault="00676945" w:rsidP="00BF28C6">
            <w:pPr>
              <w:pStyle w:val="a4"/>
              <w:spacing w:before="0" w:beforeAutospacing="0" w:after="0" w:afterAutospacing="0"/>
            </w:pPr>
            <w:r>
              <w:lastRenderedPageBreak/>
              <w:t>ребята измерили высоту холма с помощью невелира (раздаточный материал). Какие результаты у них получились? Кто же из ребят прав?</w:t>
            </w:r>
            <w:r w:rsidR="003C5384">
              <w:t xml:space="preserve"> Давайте прочитаем на странице 55  определение абсолютной высоты. Что нам нехватает на нашем </w:t>
            </w:r>
            <w:proofErr w:type="gramStart"/>
            <w:r w:rsidR="003C5384">
              <w:t>рисунке</w:t>
            </w:r>
            <w:proofErr w:type="gramEnd"/>
            <w:r w:rsidR="003C5384">
              <w:t xml:space="preserve"> что бы правильно ответить на вопрос  «Кто из ребят прав»? </w:t>
            </w:r>
          </w:p>
          <w:p w:rsidR="00676945" w:rsidRPr="00BC1AFA" w:rsidRDefault="00676945" w:rsidP="00BF28C6">
            <w:pPr>
              <w:pStyle w:val="a4"/>
              <w:spacing w:before="0" w:beforeAutospacing="0" w:after="0" w:afterAutospacing="0"/>
            </w:pPr>
          </w:p>
          <w:p w:rsidR="00BC1AFA" w:rsidRPr="000B39F9" w:rsidRDefault="003C5384" w:rsidP="00BC1AFA">
            <w:pPr>
              <w:pStyle w:val="a4"/>
              <w:rPr>
                <w:b/>
              </w:rPr>
            </w:pPr>
            <w:r>
              <w:rPr>
                <w:b/>
              </w:rPr>
              <w:t>Работа  в группах. Определение точек высот.</w:t>
            </w:r>
          </w:p>
          <w:p w:rsidR="00BC1AFA" w:rsidRPr="00BC1AFA" w:rsidRDefault="003C5384" w:rsidP="003C5384">
            <w:pPr>
              <w:pStyle w:val="a4"/>
              <w:numPr>
                <w:ilvl w:val="0"/>
                <w:numId w:val="6"/>
              </w:numPr>
              <w:spacing w:after="0" w:afterAutospacing="0"/>
            </w:pPr>
            <w:r>
              <w:t>Какова абсолютная высота холма?</w:t>
            </w:r>
            <w:r w:rsidR="00BC1AFA" w:rsidRPr="00BC1AFA">
              <w:t xml:space="preserve"> </w:t>
            </w:r>
          </w:p>
          <w:p w:rsidR="00BC1AFA" w:rsidRPr="00BC1AFA" w:rsidRDefault="003C5384" w:rsidP="003C5384">
            <w:pPr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5384">
              <w:rPr>
                <w:rFonts w:ascii="Times New Roman" w:hAnsi="Times New Roman" w:cs="Times New Roman"/>
                <w:sz w:val="24"/>
              </w:rPr>
              <w:t>Какова</w:t>
            </w:r>
            <w:r w:rsidRPr="00BC1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1AFA" w:rsidRPr="00BC1AFA">
              <w:rPr>
                <w:rFonts w:ascii="Times New Roman" w:hAnsi="Times New Roman" w:cs="Times New Roman"/>
                <w:sz w:val="24"/>
                <w:szCs w:val="24"/>
              </w:rPr>
              <w:t xml:space="preserve">тносительная высота относительно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восточной </w:t>
            </w:r>
            <w:r w:rsidR="00BC1AFA" w:rsidRPr="00BC1AFA">
              <w:rPr>
                <w:rFonts w:ascii="Times New Roman" w:hAnsi="Times New Roman" w:cs="Times New Roman"/>
                <w:sz w:val="24"/>
                <w:szCs w:val="24"/>
              </w:rPr>
              <w:t xml:space="preserve"> подошвы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BC1AFA" w:rsidRPr="00BC1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AFA" w:rsidRPr="00BC1AFA" w:rsidRDefault="00BC1AFA" w:rsidP="003C538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1AFA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 </w:t>
            </w:r>
            <w:r w:rsidR="003C5384"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r w:rsidRPr="00BC1AFA">
              <w:rPr>
                <w:rFonts w:ascii="Times New Roman" w:hAnsi="Times New Roman" w:cs="Times New Roman"/>
                <w:sz w:val="24"/>
                <w:szCs w:val="24"/>
              </w:rPr>
              <w:t xml:space="preserve"> подошвы</w:t>
            </w:r>
            <w:proofErr w:type="gramStart"/>
            <w:r w:rsidRPr="00BC1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3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BC1AFA" w:rsidRPr="00BC1AFA" w:rsidRDefault="003C5384" w:rsidP="00BC1AFA">
            <w:pPr>
              <w:pStyle w:val="a4"/>
            </w:pPr>
            <w:r>
              <w:t xml:space="preserve">Посмотрите внимательно на карту </w:t>
            </w:r>
            <w:proofErr w:type="gramStart"/>
            <w:r w:rsidR="0095123E">
              <w:t>6</w:t>
            </w:r>
            <w:proofErr w:type="gramEnd"/>
            <w:r w:rsidR="0095123E">
              <w:t xml:space="preserve"> что за круговые линии нанесены на карту?</w:t>
            </w:r>
            <w:r w:rsidR="00BC1AFA" w:rsidRPr="00BC1AFA">
              <w:t xml:space="preserve"> </w:t>
            </w:r>
            <w:r w:rsidR="0095123E">
              <w:t>(</w:t>
            </w:r>
            <w:r w:rsidR="00BC1AFA" w:rsidRPr="000B39F9">
              <w:rPr>
                <w:b/>
              </w:rPr>
              <w:t>горизонтал</w:t>
            </w:r>
            <w:r w:rsidR="0095123E">
              <w:rPr>
                <w:b/>
              </w:rPr>
              <w:t>и</w:t>
            </w:r>
            <w:r w:rsidR="0095123E">
              <w:t xml:space="preserve"> – линии</w:t>
            </w:r>
            <w:r w:rsidR="00BC1AFA" w:rsidRPr="00BC1AFA">
              <w:t xml:space="preserve"> на карте, соединяющих точки с одинаковой высотой.</w:t>
            </w:r>
            <w:r w:rsidR="0095123E">
              <w:t>)</w:t>
            </w:r>
            <w:r w:rsidR="00BC1AFA" w:rsidRPr="00BC1AFA">
              <w:t xml:space="preserve"> </w:t>
            </w:r>
          </w:p>
          <w:p w:rsidR="00BC1AFA" w:rsidRPr="00BC1AFA" w:rsidRDefault="00BC1AFA" w:rsidP="00BC1AFA">
            <w:pPr>
              <w:pStyle w:val="a4"/>
            </w:pPr>
            <w:r w:rsidRPr="00BC1AFA">
              <w:t>-</w:t>
            </w:r>
            <w:r w:rsidR="0095123E">
              <w:t>Давайте теперь определим какой склон круче восточный или западный</w:t>
            </w:r>
            <w:proofErr w:type="gramStart"/>
            <w:r w:rsidR="0095123E">
              <w:t xml:space="preserve"> ?</w:t>
            </w:r>
            <w:proofErr w:type="gramEnd"/>
            <w:r w:rsidR="0095123E">
              <w:t xml:space="preserve"> как это сделать? </w:t>
            </w:r>
            <w:proofErr w:type="gramStart"/>
            <w:r w:rsidR="0095123E">
              <w:t>(</w:t>
            </w:r>
            <w:r w:rsidRPr="00BC1AFA">
              <w:t xml:space="preserve">Для этого необходимо посмотреть на расстояние между </w:t>
            </w:r>
            <w:r w:rsidRPr="000B39F9">
              <w:t>горизонталями</w:t>
            </w:r>
            <w:r w:rsidRPr="00BC1AFA">
              <w:t>.</w:t>
            </w:r>
            <w:proofErr w:type="gramEnd"/>
            <w:r w:rsidRPr="00BC1AFA">
              <w:t xml:space="preserve"> </w:t>
            </w:r>
            <w:proofErr w:type="gramStart"/>
            <w:r w:rsidRPr="00BC1AFA">
              <w:t>Чем они ближе друг к другу, тем склон круче и наоборот.</w:t>
            </w:r>
            <w:r w:rsidR="0095123E">
              <w:t>)</w:t>
            </w:r>
            <w:proofErr w:type="gramEnd"/>
          </w:p>
          <w:p w:rsidR="00BC1AFA" w:rsidRPr="00BC1AFA" w:rsidRDefault="00BC1AFA" w:rsidP="00BC1AFA">
            <w:pPr>
              <w:pStyle w:val="a4"/>
            </w:pPr>
            <w:r w:rsidRPr="00BC1AFA">
              <w:t>Определите, какой склон круче по рисункам на доске.</w:t>
            </w:r>
          </w:p>
          <w:p w:rsidR="00BC1AFA" w:rsidRPr="00BC1AFA" w:rsidRDefault="00BC1AFA" w:rsidP="00BC1AFA">
            <w:pPr>
              <w:pStyle w:val="a4"/>
            </w:pPr>
            <w:r w:rsidRPr="00BC1AFA">
              <w:lastRenderedPageBreak/>
              <w:t>На доске изображения холма и ямы:</w:t>
            </w:r>
          </w:p>
          <w:p w:rsidR="00BC1AFA" w:rsidRPr="00BC1AFA" w:rsidRDefault="00BC1AFA" w:rsidP="00BC1AFA">
            <w:pPr>
              <w:pStyle w:val="a4"/>
              <w:jc w:val="center"/>
            </w:pPr>
            <w:r w:rsidRPr="00BC1AFA">
              <w:rPr>
                <w:noProof/>
              </w:rPr>
              <w:drawing>
                <wp:inline distT="0" distB="0" distL="0" distR="0">
                  <wp:extent cx="971550" cy="602721"/>
                  <wp:effectExtent l="19050" t="0" r="0" b="0"/>
                  <wp:docPr id="13" name="Рисунок 13" descr="Image1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1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2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1AFA">
              <w:t xml:space="preserve">  </w:t>
            </w:r>
            <w:r w:rsidRPr="00BC1AFA">
              <w:rPr>
                <w:noProof/>
              </w:rPr>
              <w:drawing>
                <wp:inline distT="0" distB="0" distL="0" distR="0">
                  <wp:extent cx="917651" cy="581025"/>
                  <wp:effectExtent l="19050" t="0" r="0" b="0"/>
                  <wp:docPr id="14" name="Рисунок 14" descr="Image1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1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651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AFA" w:rsidRPr="00BC1AFA" w:rsidRDefault="00BC1AFA" w:rsidP="00BC1AFA">
            <w:pPr>
              <w:pStyle w:val="a4"/>
            </w:pPr>
            <w:r w:rsidRPr="00BC1AFA">
              <w:t>-Чем отличаются эти рисунки?</w:t>
            </w:r>
          </w:p>
          <w:p w:rsidR="00BC1AFA" w:rsidRPr="00BC1AFA" w:rsidRDefault="00BC1AFA" w:rsidP="00BC1AFA">
            <w:pPr>
              <w:pStyle w:val="a4"/>
            </w:pPr>
            <w:r w:rsidRPr="00BC1AFA">
              <w:t xml:space="preserve">Эти черточки называются </w:t>
            </w:r>
            <w:r w:rsidRPr="00BC1AFA">
              <w:rPr>
                <w:b/>
              </w:rPr>
              <w:t>берг-штрихами</w:t>
            </w:r>
            <w:r w:rsidRPr="00BC1AFA">
              <w:t xml:space="preserve">. Это короткие линии, которые показывают направление склонов. Если черточки наружу – это холм; если </w:t>
            </w:r>
            <w:proofErr w:type="gramStart"/>
            <w:r w:rsidRPr="00BC1AFA">
              <w:t>во внутрь</w:t>
            </w:r>
            <w:proofErr w:type="gramEnd"/>
            <w:r w:rsidRPr="00BC1AFA">
              <w:t xml:space="preserve"> – это яма.</w:t>
            </w:r>
          </w:p>
          <w:p w:rsidR="00AB4B01" w:rsidRPr="00BC1AFA" w:rsidRDefault="00AB4B01" w:rsidP="00BF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AB4B01" w:rsidRPr="00AB1C42" w:rsidRDefault="00AB4B01" w:rsidP="000B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Составляют план достижения цели и определяют средства (алгоритм, модель и т.д.)</w:t>
            </w:r>
            <w:r w:rsidRPr="00AB1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B01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Доказывают свою точку зрения</w:t>
            </w: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прибором определения высоты склона – невелиром. Записывают определение в тетрадь.</w:t>
            </w: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определение в учебнике. Определяют относительную высоту.</w:t>
            </w: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384" w:rsidRDefault="003C5384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в учебнике определение абсолютной высоты</w:t>
            </w:r>
            <w:r w:rsidR="003C5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раздаточным материалом. Определяют высоты и отвечают на поставленные вопросы.</w:t>
            </w: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Сталкиваются с проблемой. Находят пути решения проблемы. Знакомятся с понятием горизонтали.</w:t>
            </w: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поставленный вопрос.</w:t>
            </w: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 w:rsidR="0086098A">
              <w:rPr>
                <w:rFonts w:ascii="Times New Roman" w:hAnsi="Times New Roman" w:cs="Times New Roman"/>
                <w:sz w:val="24"/>
                <w:szCs w:val="24"/>
              </w:rPr>
              <w:t>читать карты по горизонталям,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послойной окраске, бергштрихам.</w:t>
            </w: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F9" w:rsidRDefault="000B39F9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AB4B01" w:rsidRPr="00AB1C42" w:rsidRDefault="00AB4B01" w:rsidP="00BA1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C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Регулятивные: планирование, прогнозирование; познавательны</w:t>
            </w:r>
            <w:proofErr w:type="gramStart"/>
            <w:r w:rsidRPr="00AB1C42">
              <w:rPr>
                <w:rFonts w:ascii="Times New Roman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AB1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моделирование, логические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AB1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решение проблемы, построение логической цепи рассуждений, доказательство, </w:t>
            </w:r>
            <w:r w:rsidRPr="00AB1C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выдвижение гипотез и их обоснование; коммуникативные – инициативное сотрудничество в поиске и выборе информации.</w:t>
            </w:r>
          </w:p>
          <w:p w:rsidR="00AB4B01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01" w:rsidTr="00BA1197">
        <w:tc>
          <w:tcPr>
            <w:tcW w:w="445" w:type="dxa"/>
          </w:tcPr>
          <w:p w:rsidR="00AB4B01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47" w:type="dxa"/>
          </w:tcPr>
          <w:p w:rsidR="00AB4B01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42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Первичное закрепление.</w:t>
            </w:r>
          </w:p>
        </w:tc>
        <w:tc>
          <w:tcPr>
            <w:tcW w:w="4655" w:type="dxa"/>
          </w:tcPr>
          <w:p w:rsidR="0086098A" w:rsidRPr="00AB1C42" w:rsidRDefault="0086098A" w:rsidP="0086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Устанавливает осознанность восприятия. Первичное обобщение. </w:t>
            </w:r>
          </w:p>
          <w:p w:rsidR="0086098A" w:rsidRDefault="0086098A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01" w:rsidRDefault="0086098A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в тетрадях стр31</w:t>
            </w:r>
          </w:p>
        </w:tc>
        <w:tc>
          <w:tcPr>
            <w:tcW w:w="3671" w:type="dxa"/>
          </w:tcPr>
          <w:p w:rsidR="00AB4B01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01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01" w:rsidRDefault="0086098A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фрагмент карты и вписывают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B4B01" w:rsidRPr="009D72CF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AB4B01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контроль, оценка, коррекция; познавательные: общеучебные </w:t>
            </w:r>
            <w:proofErr w:type="gramStart"/>
            <w:r w:rsidRPr="00AB1C42">
              <w:rPr>
                <w:rFonts w:ascii="Times New Roman" w:hAnsi="Times New Roman" w:cs="Times New Roman"/>
                <w:bCs/>
                <w:sz w:val="24"/>
                <w:szCs w:val="24"/>
              </w:rPr>
              <w:t>–у</w:t>
            </w:r>
            <w:proofErr w:type="gramEnd"/>
            <w:r w:rsidRPr="00AB1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мение структурировать знания, выбор наиболее эффективных способов решения задания, умение осознанно и произвольно строить речевое высказывание, рефлексия способов и условий действия; коммуникативные: управление поведением </w:t>
            </w:r>
            <w:r w:rsidRPr="00AB1C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партнёра – контроль, коррекция, оценка</w:t>
            </w:r>
          </w:p>
        </w:tc>
      </w:tr>
      <w:tr w:rsidR="00AB4B01" w:rsidTr="00BA1197">
        <w:tc>
          <w:tcPr>
            <w:tcW w:w="445" w:type="dxa"/>
          </w:tcPr>
          <w:p w:rsidR="00AB4B01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47" w:type="dxa"/>
          </w:tcPr>
          <w:p w:rsidR="00AB4B01" w:rsidRPr="00AB1C42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4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самопроверкой по эталону. </w:t>
            </w:r>
          </w:p>
          <w:p w:rsidR="00AB4B01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усвоение новых знаний.</w:t>
            </w:r>
          </w:p>
        </w:tc>
        <w:tc>
          <w:tcPr>
            <w:tcW w:w="4655" w:type="dxa"/>
          </w:tcPr>
          <w:p w:rsidR="0086098A" w:rsidRPr="00AB1C42" w:rsidRDefault="0086098A" w:rsidP="0086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2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деятельность по применению новых знаний. </w:t>
            </w:r>
          </w:p>
          <w:p w:rsidR="0086098A" w:rsidRDefault="0086098A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01" w:rsidRDefault="0086098A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в тетрадях стр 30</w:t>
            </w:r>
          </w:p>
        </w:tc>
        <w:tc>
          <w:tcPr>
            <w:tcW w:w="3671" w:type="dxa"/>
          </w:tcPr>
          <w:p w:rsidR="00AB4B01" w:rsidRDefault="0086098A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данное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B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B4B01">
              <w:rPr>
                <w:rFonts w:ascii="Times New Roman" w:hAnsi="Times New Roman" w:cs="Times New Roman"/>
                <w:sz w:val="24"/>
                <w:szCs w:val="24"/>
              </w:rPr>
              <w:t xml:space="preserve"> сомостоятельно с взаимопроверкой</w:t>
            </w:r>
          </w:p>
        </w:tc>
        <w:tc>
          <w:tcPr>
            <w:tcW w:w="3468" w:type="dxa"/>
          </w:tcPr>
          <w:p w:rsidR="00AB4B01" w:rsidRPr="00AB1C42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42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контроль, коррекция, выделение и осознание того, что уже усвоено и что ещё подлежит усвоению, осознание качества и уровня усвоения; личностные: самоопределение. </w:t>
            </w:r>
          </w:p>
          <w:p w:rsidR="00AB4B01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01" w:rsidTr="00BA1197">
        <w:tc>
          <w:tcPr>
            <w:tcW w:w="445" w:type="dxa"/>
          </w:tcPr>
          <w:p w:rsidR="00AB4B01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</w:tcPr>
          <w:p w:rsidR="00AB4B01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4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деятельности (итог урока) </w:t>
            </w:r>
          </w:p>
          <w:p w:rsidR="00AB4B01" w:rsidRPr="00AB1C42" w:rsidRDefault="00AB4B01" w:rsidP="00BA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01" w:rsidRPr="00AB1C42" w:rsidRDefault="00AB4B01" w:rsidP="00BA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86098A" w:rsidRDefault="0086098A" w:rsidP="0086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2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рефлексию </w:t>
            </w:r>
          </w:p>
          <w:p w:rsidR="0086098A" w:rsidRDefault="0086098A" w:rsidP="0086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нового узнали сегодня на уроке?</w:t>
            </w:r>
          </w:p>
          <w:p w:rsidR="0086098A" w:rsidRDefault="0086098A" w:rsidP="0086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Чему научились?</w:t>
            </w:r>
          </w:p>
          <w:p w:rsidR="0086098A" w:rsidRDefault="0086098A" w:rsidP="0086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 чём затруднялись?</w:t>
            </w:r>
          </w:p>
          <w:p w:rsidR="0086098A" w:rsidRDefault="0086098A" w:rsidP="0086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Возвращаемся к девизу урока. Над чем работали?</w:t>
            </w:r>
          </w:p>
          <w:p w:rsidR="000F0C9A" w:rsidRDefault="0086098A" w:rsidP="0086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98A" w:rsidRPr="000F0C9A" w:rsidRDefault="0086098A" w:rsidP="00860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Изучить параграф 15 </w:t>
            </w:r>
            <w:proofErr w:type="gramStart"/>
            <w:r w:rsidRPr="000F0C9A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gramEnd"/>
            <w:r w:rsidRPr="000F0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55 – 57</w:t>
            </w:r>
          </w:p>
          <w:p w:rsidR="000F0C9A" w:rsidRPr="000F0C9A" w:rsidRDefault="0086098A" w:rsidP="00860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9A">
              <w:rPr>
                <w:rFonts w:ascii="Times New Roman" w:hAnsi="Times New Roman" w:cs="Times New Roman"/>
                <w:b/>
                <w:sz w:val="24"/>
                <w:szCs w:val="24"/>
              </w:rPr>
              <w:t>«4» ответить на вопросы 1,5</w:t>
            </w:r>
          </w:p>
          <w:p w:rsidR="0086098A" w:rsidRPr="000F0C9A" w:rsidRDefault="000F0C9A" w:rsidP="00860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9A">
              <w:rPr>
                <w:rFonts w:ascii="Times New Roman" w:hAnsi="Times New Roman" w:cs="Times New Roman"/>
                <w:b/>
                <w:sz w:val="24"/>
                <w:szCs w:val="24"/>
              </w:rPr>
              <w:t>«5» выполнить задания 2-4</w:t>
            </w:r>
            <w:r w:rsidR="0086098A" w:rsidRPr="000F0C9A">
              <w:rPr>
                <w:rFonts w:ascii="Times New Roman" w:hAnsi="Times New Roman" w:cs="Times New Roman"/>
                <w:b/>
                <w:sz w:val="24"/>
                <w:szCs w:val="24"/>
              </w:rPr>
              <w:t>. на выбор.</w:t>
            </w:r>
          </w:p>
          <w:p w:rsidR="0086098A" w:rsidRDefault="0086098A" w:rsidP="0086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Комментирование оценок. </w:t>
            </w:r>
          </w:p>
          <w:p w:rsidR="00AB4B01" w:rsidRPr="00AB1C42" w:rsidRDefault="00AB4B01" w:rsidP="0086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AB4B01" w:rsidRPr="00AB1C42" w:rsidRDefault="00AB4B01" w:rsidP="00BA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2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</w:t>
            </w:r>
          </w:p>
        </w:tc>
        <w:tc>
          <w:tcPr>
            <w:tcW w:w="3468" w:type="dxa"/>
          </w:tcPr>
          <w:p w:rsidR="00AB4B01" w:rsidRPr="00AB1C42" w:rsidRDefault="00AB4B01" w:rsidP="00BA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умение с достаточной полнотой и точностью выражать свои мысли; познавательные: рефлексия; личностные: смыслообразование. </w:t>
            </w:r>
          </w:p>
          <w:p w:rsidR="00AB4B01" w:rsidRPr="00AB1C42" w:rsidRDefault="00AB4B01" w:rsidP="00BA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B01" w:rsidRDefault="00AB4B01" w:rsidP="00AB4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B01" w:rsidRDefault="00AB4B01" w:rsidP="00AB4B01">
      <w:pPr>
        <w:rPr>
          <w:rFonts w:ascii="Times New Roman" w:hAnsi="Times New Roman" w:cs="Times New Roman"/>
          <w:sz w:val="24"/>
          <w:szCs w:val="24"/>
        </w:rPr>
      </w:pPr>
    </w:p>
    <w:p w:rsidR="00AB4B01" w:rsidRDefault="00AB4B01" w:rsidP="00AB4B01">
      <w:pPr>
        <w:rPr>
          <w:rFonts w:ascii="Times New Roman" w:hAnsi="Times New Roman" w:cs="Times New Roman"/>
          <w:sz w:val="24"/>
          <w:szCs w:val="24"/>
        </w:rPr>
      </w:pPr>
    </w:p>
    <w:p w:rsidR="00AB4B01" w:rsidRDefault="00AB4B01" w:rsidP="00AB4B01">
      <w:pPr>
        <w:rPr>
          <w:rFonts w:ascii="Times New Roman" w:hAnsi="Times New Roman" w:cs="Times New Roman"/>
          <w:sz w:val="24"/>
          <w:szCs w:val="24"/>
        </w:rPr>
      </w:pPr>
    </w:p>
    <w:p w:rsidR="00AB4B01" w:rsidRDefault="00AB4B01" w:rsidP="00AB4B01"/>
    <w:p w:rsidR="00806B3E" w:rsidRDefault="00806B3E"/>
    <w:sectPr w:rsidR="00806B3E" w:rsidSect="00004B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D6E"/>
    <w:multiLevelType w:val="hybridMultilevel"/>
    <w:tmpl w:val="55D2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24A25"/>
    <w:multiLevelType w:val="hybridMultilevel"/>
    <w:tmpl w:val="4AAE60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C2ED1"/>
    <w:multiLevelType w:val="hybridMultilevel"/>
    <w:tmpl w:val="77EE42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40E5CAF"/>
    <w:multiLevelType w:val="hybridMultilevel"/>
    <w:tmpl w:val="3450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27822"/>
    <w:multiLevelType w:val="hybridMultilevel"/>
    <w:tmpl w:val="B78E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E366D"/>
    <w:multiLevelType w:val="multilevel"/>
    <w:tmpl w:val="6A7C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B01"/>
    <w:rsid w:val="000531E4"/>
    <w:rsid w:val="00054E14"/>
    <w:rsid w:val="00085CD2"/>
    <w:rsid w:val="000B39F9"/>
    <w:rsid w:val="000F0C9A"/>
    <w:rsid w:val="000F2018"/>
    <w:rsid w:val="001A4E97"/>
    <w:rsid w:val="002B4F01"/>
    <w:rsid w:val="0036445F"/>
    <w:rsid w:val="003C5384"/>
    <w:rsid w:val="004D407E"/>
    <w:rsid w:val="00676945"/>
    <w:rsid w:val="007F4BF1"/>
    <w:rsid w:val="00806B3E"/>
    <w:rsid w:val="0086098A"/>
    <w:rsid w:val="008D4BA0"/>
    <w:rsid w:val="0095123E"/>
    <w:rsid w:val="00A06188"/>
    <w:rsid w:val="00AA11B7"/>
    <w:rsid w:val="00AA6A06"/>
    <w:rsid w:val="00AB4B01"/>
    <w:rsid w:val="00B35DCD"/>
    <w:rsid w:val="00BC1AFA"/>
    <w:rsid w:val="00BF28C6"/>
    <w:rsid w:val="00C365EB"/>
    <w:rsid w:val="00C40E33"/>
    <w:rsid w:val="00EC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01"/>
  </w:style>
  <w:style w:type="paragraph" w:styleId="1">
    <w:name w:val="heading 1"/>
    <w:basedOn w:val="a"/>
    <w:link w:val="10"/>
    <w:uiPriority w:val="9"/>
    <w:qFormat/>
    <w:rsid w:val="004D4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8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C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4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estival.1september.ru/articles/418302/Image1032.gif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http://festival.1september.ru/articles/418302/Image1033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6</cp:revision>
  <cp:lastPrinted>2014-01-09T14:10:00Z</cp:lastPrinted>
  <dcterms:created xsi:type="dcterms:W3CDTF">2016-05-30T06:10:00Z</dcterms:created>
  <dcterms:modified xsi:type="dcterms:W3CDTF">2016-06-03T10:16:00Z</dcterms:modified>
</cp:coreProperties>
</file>