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62" w:rsidRPr="00FB5062" w:rsidRDefault="00FB5062" w:rsidP="00FB506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FB506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Администрация Волжского района </w:t>
      </w:r>
    </w:p>
    <w:p w:rsidR="00FB5062" w:rsidRPr="00FB5062" w:rsidRDefault="00FB5062" w:rsidP="00FB506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FB506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муниципального образования «Город Саратов»</w:t>
      </w:r>
    </w:p>
    <w:p w:rsidR="00FB5062" w:rsidRPr="00FB5062" w:rsidRDefault="00FB5062" w:rsidP="00FB506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FB5062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Муниципальное дошкольное образовательное учреждение</w:t>
      </w:r>
    </w:p>
    <w:p w:rsidR="00FB5062" w:rsidRPr="00FB5062" w:rsidRDefault="00FB5062" w:rsidP="00FB5062">
      <w:pPr>
        <w:widowControl/>
        <w:pBdr>
          <w:bottom w:val="single" w:sz="12" w:space="4" w:color="auto"/>
        </w:pBdr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FB5062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«Детский сад комбинированного вида № 26»</w:t>
      </w: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733C21" w:rsidRDefault="00FB5062" w:rsidP="00FB5062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КОНСПЕКТ </w:t>
      </w:r>
    </w:p>
    <w:p w:rsidR="00041ABC" w:rsidRDefault="00FB5062" w:rsidP="00041ABC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НЕПОСРЕДСТВЕННО-ОБРАЗОВАТЕЛЬНОЙДЕЯТЕЛЬНОСТИ</w:t>
      </w:r>
    </w:p>
    <w:p w:rsidR="00041ABC" w:rsidRDefault="00041ABC" w:rsidP="00041ABC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ПО ТЕАТРАЛИЗОВАННОЙ ДЕЯТЕЛЬНОСТИ </w:t>
      </w:r>
    </w:p>
    <w:p w:rsidR="00041ABC" w:rsidRDefault="00041ABC" w:rsidP="00041ABC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РАЗНОВОЗРАСТНОЙ ГРУППЕ</w:t>
      </w:r>
      <w:r w:rsidR="00A138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(3-5 ЛЕТ)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</w:t>
      </w:r>
    </w:p>
    <w:p w:rsidR="00FB5062" w:rsidRDefault="00216ACC" w:rsidP="00041ABC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«МЫ-АРТИСТЫ</w:t>
      </w:r>
      <w:bookmarkStart w:id="0" w:name="_GoBack"/>
      <w:bookmarkEnd w:id="0"/>
      <w:r w:rsidR="00041AB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».</w:t>
      </w: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 w:rsidP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Бочкарева Ольга Николаевна</w:t>
      </w:r>
    </w:p>
    <w:p w:rsidR="00FB5062" w:rsidRDefault="00FB5062" w:rsidP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воспитатель высшей</w:t>
      </w:r>
    </w:p>
    <w:p w:rsidR="00FB5062" w:rsidRDefault="00FB5062" w:rsidP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квалификационной категории</w:t>
      </w:r>
    </w:p>
    <w:p w:rsidR="00FB5062" w:rsidRDefault="00FB5062">
      <w:pPr>
        <w:widowControl/>
        <w:suppressAutoHyphens w:val="0"/>
        <w:spacing w:line="360" w:lineRule="auto"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5062" w:rsidRDefault="00FB5062" w:rsidP="00FB5062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Саратов</w:t>
      </w:r>
    </w:p>
    <w:p w:rsidR="00FB5062" w:rsidRDefault="00041ABC" w:rsidP="00FB5062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2019</w:t>
      </w:r>
      <w:r w:rsidR="00FB506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год</w:t>
      </w:r>
    </w:p>
    <w:p w:rsidR="00122F26" w:rsidRPr="00041ABC" w:rsidRDefault="00D17FF9" w:rsidP="00C06464">
      <w:pPr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lastRenderedPageBreak/>
        <w:t>Примерная основная общеобразовательная программа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«Радуга» под редакцией </w:t>
      </w:r>
      <w:r>
        <w:rPr>
          <w:rFonts w:eastAsia="Calibri" w:cs="Times New Roman"/>
          <w:bCs/>
          <w:iCs/>
          <w:kern w:val="0"/>
          <w:sz w:val="28"/>
          <w:szCs w:val="28"/>
          <w:lang w:eastAsia="en-US" w:bidi="ar-SA"/>
        </w:rPr>
        <w:t>С.Г. Якобсон, Т.И. Гризик</w:t>
      </w:r>
      <w:r>
        <w:rPr>
          <w:rFonts w:eastAsia="Calibri" w:cs="Times New Roman"/>
          <w:bCs/>
          <w:iCs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Т.Н. Дороновой, Е.В. Соловьева и др.</w:t>
      </w:r>
    </w:p>
    <w:p w:rsidR="00122F26" w:rsidRDefault="00D17FF9" w:rsidP="00C06464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Возрастная группа</w:t>
      </w:r>
      <w:r w:rsidR="00A138E8"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</w:t>
      </w:r>
      <w:r w:rsidR="00A138E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– </w:t>
      </w:r>
      <w:r w:rsidR="00733C21">
        <w:rPr>
          <w:rFonts w:eastAsia="Calibri" w:cs="Times New Roman"/>
          <w:kern w:val="0"/>
          <w:sz w:val="28"/>
          <w:szCs w:val="28"/>
          <w:lang w:val="ru-RU" w:eastAsia="en-US" w:bidi="ar-SA"/>
        </w:rPr>
        <w:t>разновозрастная</w:t>
      </w:r>
      <w:r w:rsidR="00A138E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733C21">
        <w:rPr>
          <w:rFonts w:eastAsia="Calibri" w:cs="Times New Roman"/>
          <w:kern w:val="0"/>
          <w:sz w:val="28"/>
          <w:szCs w:val="28"/>
          <w:lang w:val="ru-RU" w:eastAsia="en-US" w:bidi="ar-SA"/>
        </w:rPr>
        <w:t>(</w:t>
      </w:r>
      <w:r w:rsidR="00A138E8">
        <w:rPr>
          <w:rFonts w:eastAsia="Calibri" w:cs="Times New Roman"/>
          <w:kern w:val="0"/>
          <w:sz w:val="28"/>
          <w:szCs w:val="28"/>
          <w:lang w:val="ru-RU" w:eastAsia="en-US" w:bidi="ar-SA"/>
        </w:rPr>
        <w:t>3-5 лет</w:t>
      </w:r>
      <w:r w:rsidR="00733C21">
        <w:rPr>
          <w:rFonts w:eastAsia="Calibri" w:cs="Times New Roman"/>
          <w:kern w:val="0"/>
          <w:sz w:val="28"/>
          <w:szCs w:val="28"/>
          <w:lang w:val="ru-RU" w:eastAsia="en-US" w:bidi="ar-SA"/>
        </w:rPr>
        <w:t>)</w:t>
      </w:r>
    </w:p>
    <w:p w:rsidR="00122F26" w:rsidRDefault="00D17FF9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Тема НОД</w:t>
      </w:r>
      <w:r w:rsidR="00041ABC">
        <w:rPr>
          <w:rFonts w:eastAsia="Calibri" w:cs="Times New Roman"/>
          <w:kern w:val="0"/>
          <w:sz w:val="28"/>
          <w:szCs w:val="28"/>
          <w:lang w:val="ru-RU" w:eastAsia="en-US" w:bidi="ar-SA"/>
        </w:rPr>
        <w:t>: «Отправляемся в театр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»</w:t>
      </w:r>
    </w:p>
    <w:p w:rsidR="00122F26" w:rsidRDefault="00D17FF9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Ведущая образовательная область: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«Познание» (Формирование целостной ка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тины мира).</w:t>
      </w:r>
    </w:p>
    <w:p w:rsidR="007735CE" w:rsidRDefault="00D17FF9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Цель:</w:t>
      </w:r>
      <w:r w:rsidR="00A138E8"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</w:t>
      </w:r>
      <w:r w:rsidR="007735CE"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реализовать индивидуальные возможности и потребности детей в сам</w:t>
      </w:r>
      <w:r w:rsidR="007735CE"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о</w:t>
      </w:r>
      <w:r w:rsidR="007735CE"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выражении и развитии, раскрыть творческий пот</w:t>
      </w:r>
      <w:r w:rsid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ен</w:t>
      </w:r>
      <w:r w:rsidR="007735CE"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ци</w:t>
      </w:r>
      <w:r w:rsid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ал детей, их талант</w:t>
      </w:r>
      <w:r w:rsidR="00A138E8" w:rsidRPr="00A138E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A138E8">
        <w:rPr>
          <w:rFonts w:eastAsia="Calibri" w:cs="Times New Roman"/>
          <w:kern w:val="0"/>
          <w:sz w:val="28"/>
          <w:szCs w:val="28"/>
          <w:lang w:val="ru-RU" w:eastAsia="en-US" w:bidi="ar-SA"/>
        </w:rPr>
        <w:t>ч</w:t>
      </w:r>
      <w:r w:rsidR="00A138E8"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ерез театрализованные игры</w:t>
      </w:r>
      <w:r w:rsid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.</w:t>
      </w:r>
    </w:p>
    <w:p w:rsidR="007735CE" w:rsidRDefault="00D17FF9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Задачи: </w:t>
      </w:r>
    </w:p>
    <w:p w:rsidR="007735CE" w:rsidRPr="007735CE" w:rsidRDefault="007735CE" w:rsidP="007735CE">
      <w:pPr>
        <w:pStyle w:val="a5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Воспитывать познавательный интерес к театрализованной деятельности.</w:t>
      </w:r>
    </w:p>
    <w:p w:rsidR="007735CE" w:rsidRDefault="007735CE" w:rsidP="007735CE">
      <w:pPr>
        <w:pStyle w:val="a5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Продолжать учить детей в игре перевоплощаться с помощь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ю развития языка жестов, мимики, а также при помощи театральных атрибутов.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о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нимать то, что кроме речевых средств существуют и другие средства о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б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щения.</w:t>
      </w:r>
    </w:p>
    <w:p w:rsidR="007735CE" w:rsidRDefault="007735CE" w:rsidP="007735CE">
      <w:pPr>
        <w:pStyle w:val="a5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Развивать у детей умение выражать свое настроение.</w:t>
      </w:r>
    </w:p>
    <w:p w:rsidR="007735CE" w:rsidRDefault="007735CE" w:rsidP="007735CE">
      <w:pPr>
        <w:pStyle w:val="a5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Развивать способности понимать эмоциональное состояние другого чел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о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века.</w:t>
      </w:r>
    </w:p>
    <w:p w:rsidR="007735CE" w:rsidRDefault="007735CE" w:rsidP="007735CE">
      <w:pPr>
        <w:pStyle w:val="a5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Работать над формированием правильной, четкой речи, над артикуляц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и</w:t>
      </w: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ей, произношением.</w:t>
      </w:r>
    </w:p>
    <w:p w:rsidR="007735CE" w:rsidRPr="007735CE" w:rsidRDefault="007735CE" w:rsidP="007735CE">
      <w:pPr>
        <w:pStyle w:val="a5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735CE"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Способствовать развитию тактильного восприятия и ощу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щения в ходе работы через художественно-эстетическое </w:t>
      </w:r>
      <w:r w:rsidR="00E530DD"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направление.</w:t>
      </w:r>
    </w:p>
    <w:p w:rsidR="00122F26" w:rsidRDefault="00D17FF9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Виды деятельности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: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игровая, коммуникативная, музыкальная, двигательная</w:t>
      </w:r>
      <w:r w:rsidR="00E530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изобразительная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122F26" w:rsidRDefault="00D17FF9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Формы организации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: групповая.</w:t>
      </w:r>
    </w:p>
    <w:p w:rsidR="00122F26" w:rsidRDefault="00D17FF9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Формы реализации детских видов деятельности:</w:t>
      </w:r>
      <w:r w:rsidR="00A138E8"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игры с речевым сопровожд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</w:t>
      </w:r>
      <w:r w:rsidR="004D55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ем</w:t>
      </w:r>
      <w:r w:rsidR="00E530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игры-эмпатии, </w:t>
      </w:r>
      <w:r w:rsidR="00E530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танцевальные упражнения.</w:t>
      </w:r>
    </w:p>
    <w:p w:rsidR="00122F26" w:rsidRPr="00365725" w:rsidRDefault="00D17FF9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Активизация словаря:</w:t>
      </w:r>
      <w:r w:rsidR="00A138E8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="004D55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театр</w:t>
      </w:r>
      <w:r w:rsidR="005842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мелок.</w:t>
      </w:r>
    </w:p>
    <w:p w:rsidR="004D5537" w:rsidRDefault="00D17FF9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Обогащение словаря:</w:t>
      </w:r>
      <w:r w:rsidR="00A138E8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="004D55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артист</w:t>
      </w:r>
      <w:r w:rsidR="005842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мимика, жест</w:t>
      </w:r>
      <w:r w:rsidR="00851AE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122F26" w:rsidRDefault="00D17FF9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Оборудование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: </w:t>
      </w:r>
      <w:r w:rsidR="004D553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музыка из мультфильма «Фиксики», куклы-бибабо Нолик и Симка, ширма, куклы-бибабо на каждого ребенка для физ. минутки, </w:t>
      </w:r>
      <w:r w:rsidR="0058425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атрибуты </w:t>
      </w:r>
      <w:r w:rsidR="00584258"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на голову (парики, маски и т.д.) на каждого ребенка, мелок и цветной матовый картон для каждого ребенка.</w:t>
      </w:r>
    </w:p>
    <w:p w:rsidR="00E17C30" w:rsidRPr="00DA4D04" w:rsidRDefault="00D17FF9" w:rsidP="00DA4D0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Ход НОД:</w:t>
      </w:r>
    </w:p>
    <w:p w:rsidR="00600EF9" w:rsidRPr="00DA4D04" w:rsidRDefault="00E530DD" w:rsidP="00E576CF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Педагог стоит за ширмой. Дети </w:t>
      </w:r>
      <w:r w:rsidR="00600EF9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садятся на стульчики. Звучит музыка из муль</w:t>
      </w:r>
      <w:r w:rsidR="00600EF9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т</w:t>
      </w:r>
      <w:r w:rsidR="00600EF9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фильма «Фиксики». Педагог при помощи куклы -бибабо </w:t>
      </w:r>
      <w:r w:rsidR="00146180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из мультфильма «</w:t>
      </w:r>
      <w:r w:rsidR="00600EF9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Фи</w:t>
      </w:r>
      <w:r w:rsidR="00600EF9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к</w:t>
      </w:r>
      <w:r w:rsidR="00600EF9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си</w:t>
      </w:r>
      <w:r w:rsidR="00146180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ки» Нолика</w:t>
      </w:r>
      <w:r w:rsidR="00600EF9" w:rsidRPr="00DA4D04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начинает диалог с детьми, появившись на сцене.</w:t>
      </w:r>
    </w:p>
    <w:p w:rsidR="00600EF9" w:rsidRPr="00600EF9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Ребята ,вы меня узнали?</w:t>
      </w:r>
    </w:p>
    <w:p w:rsidR="00600EF9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Да.</w:t>
      </w:r>
    </w:p>
    <w:p w:rsidR="00600EF9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Как меня зовут?</w:t>
      </w:r>
    </w:p>
    <w:p w:rsidR="00600EF9" w:rsidRPr="00600EF9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Дети: Фиксик.</w:t>
      </w:r>
    </w:p>
    <w:p w:rsidR="00600EF9" w:rsidRPr="00600EF9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А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вы знаете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где 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меня можно увидеть?</w:t>
      </w:r>
    </w:p>
    <w:p w:rsidR="00600EF9" w:rsidRPr="00600EF9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П</w:t>
      </w: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телевизору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600EF9" w:rsidRPr="00600EF9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А  еще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театре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 вы 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знаете,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кто показывает представления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театре</w:t>
      </w:r>
      <w:r w:rsid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?</w:t>
      </w:r>
    </w:p>
    <w:p w:rsidR="00600EF9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: </w:t>
      </w: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Артисты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600EF9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Ребята, вы хотите стать артистами?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600EF9"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(Ответы детей).</w:t>
      </w:r>
    </w:p>
    <w:p w:rsidR="005C5D01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Давайте, поиграем в артистов и начнем с игры «Передавалки»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 вы знаете, что артисту помогают лицо, глаза, руки. Будьте внимательны и четко выполняйте мои задания. Сначала я вам объясню правила этой игры. Мы передаем друг другу все молча, выражаем глазами, лицом, губами, плечами, руками в целом это всё называется мимикой и же</w:t>
      </w:r>
      <w:r w:rsidR="005C5D0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стами по кругу.</w:t>
      </w:r>
    </w:p>
    <w:p w:rsidR="005C5D01" w:rsidRDefault="005C5D01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 Передай улыбку.</w:t>
      </w:r>
    </w:p>
    <w:p w:rsidR="005C5D01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 Передай «сердилку» (сердитое выражение лица);</w:t>
      </w:r>
    </w:p>
    <w:p w:rsidR="005C5D01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 Передай «испуг»;</w:t>
      </w:r>
    </w:p>
    <w:p w:rsidR="005C5D01" w:rsidRDefault="00600EF9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00E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 Передай «страшилку».</w:t>
      </w:r>
    </w:p>
    <w:p w:rsidR="00600EF9" w:rsidRDefault="005C5D01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 Передай удивление.</w:t>
      </w:r>
    </w:p>
    <w:p w:rsidR="005C5D01" w:rsidRDefault="005C5D01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6. Передай обиду.</w:t>
      </w:r>
    </w:p>
    <w:p w:rsidR="005C5D01" w:rsidRDefault="005C5D01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7. Передай злость.</w:t>
      </w:r>
    </w:p>
    <w:p w:rsidR="005C5D01" w:rsidRDefault="005C5D01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8.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Передай грусть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5C5D01" w:rsidRDefault="005C5D01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9. Передай страх.</w:t>
      </w:r>
    </w:p>
    <w:p w:rsidR="005C5D01" w:rsidRDefault="005C5D01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10. </w:t>
      </w:r>
      <w:r w:rsidR="00A138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Передай радость</w:t>
      </w:r>
      <w:r w:rsidR="001461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146180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Нолик</w:t>
      </w:r>
      <w:r w:rsidRPr="001461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: Итак, наша разминочка закончилась. Ребята,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 вы знаете, что у меня есть старшая сестра?</w:t>
      </w:r>
    </w:p>
    <w:p w:rsidR="00146180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Дети: Да.</w:t>
      </w:r>
    </w:p>
    <w:p w:rsidR="00146180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Нолик: Как ее зовут?</w:t>
      </w:r>
    </w:p>
    <w:p w:rsidR="00146180" w:rsidRDefault="00146180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Дети: Симка.</w:t>
      </w:r>
    </w:p>
    <w:p w:rsidR="00DA4D04" w:rsidRDefault="00DA4D04" w:rsidP="00E576CF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4D5537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На сцене появляется Симка.</w:t>
      </w:r>
    </w:p>
    <w:p w:rsidR="00DA4D04" w:rsidRDefault="00DA4D04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Симка: Здравствуйте, ребятишки, девчонки и мальчишки! Я услышала вы меня позвали. Такое настроение отличное с утра, так хочется поиграть!</w:t>
      </w:r>
    </w:p>
    <w:p w:rsidR="00DA4D04" w:rsidRDefault="00DA4D04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Нолик: А мне с вами можно?</w:t>
      </w:r>
    </w:p>
    <w:p w:rsidR="00DA4D04" w:rsidRDefault="00DA4D04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Симка: Да. Ты будешь играть с мальчиками, а я с девочками. Девочки, встава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 около стульчиков. Д</w:t>
      </w:r>
      <w:r w:rsidR="00146180" w:rsidRPr="001461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авайте попробуем передать наше настр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оение теперь с помощью голоса: весело.</w:t>
      </w:r>
      <w:r w:rsidR="00146180" w:rsidRPr="001461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Послушайте, во такую фразу: «Поехали, поехали в лес за орехами». Давай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 по</w:t>
      </w:r>
      <w:r w:rsidR="00DD1B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вторим эту фразу</w:t>
      </w:r>
      <w:r w:rsidR="00146180" w:rsidRPr="001461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="00C0646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146180" w:rsidRPr="0014618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(Хоровое повторение).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 еще вес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лей! </w:t>
      </w:r>
      <w:r w:rsidR="00DD1B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Молодцы! Садимся.</w:t>
      </w:r>
    </w:p>
    <w:p w:rsidR="00DA4D04" w:rsidRDefault="00DA4D04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</w:t>
      </w:r>
      <w:r w:rsidR="00DD1B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к: А теперь наша очередь! Вставайте мальчишки. Только мы будем гов</w:t>
      </w:r>
      <w:r w:rsidR="00DD1B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="00DD1B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рить грустно, даже немного жалобно. (Хоровое повторение). Садитесь мал</w:t>
      </w:r>
      <w:r w:rsidR="00DD1B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</w:t>
      </w:r>
      <w:r w:rsidR="00DD1B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чишки.</w:t>
      </w:r>
    </w:p>
    <w:p w:rsidR="00DA4D04" w:rsidRDefault="00DD1B17" w:rsidP="00E576CF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Симка: А теперь можно и потанцевать! Возьмите под стульчиками кукол-бибабо и оденьте их на свои ручки. </w:t>
      </w:r>
      <w:r w:rsidR="004D55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Нам только музыки не хватает, включите, пожалуйста, воспитатели нам ее. Спасибо!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 теперь</w:t>
      </w:r>
      <w:r w:rsidR="004D55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повторяем за мной!</w:t>
      </w:r>
    </w:p>
    <w:p w:rsidR="004D5537" w:rsidRDefault="004D5537" w:rsidP="00E576CF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4D5537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Дети выполняют различные движения под музыку.</w:t>
      </w:r>
    </w:p>
    <w:p w:rsidR="004D5537" w:rsidRDefault="004D5537" w:rsidP="00E576C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Нолик: Какие ребята подвижные. А теперь убираем под стульчики своих кукол</w:t>
      </w:r>
      <w:r w:rsidR="005842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Скажите мне, ребята, а у вас есть свой любимый сказочный герой?</w:t>
      </w:r>
    </w:p>
    <w:p w:rsidR="00584258" w:rsidRDefault="00584258" w:rsidP="00E576C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Дети: Да.</w:t>
      </w:r>
    </w:p>
    <w:p w:rsidR="00584258" w:rsidRDefault="00851AE5" w:rsidP="00E576C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Симка: А вы можете</w:t>
      </w:r>
      <w:r w:rsidR="005842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нарисовать их?</w:t>
      </w:r>
    </w:p>
    <w:p w:rsidR="00584258" w:rsidRDefault="00584258" w:rsidP="00E576C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Дети: Да.</w:t>
      </w:r>
    </w:p>
    <w:p w:rsidR="00584258" w:rsidRDefault="00584258" w:rsidP="00E576C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Симка: Для этого вам нужно пройти и сесть за столы. Но на стульчиках вас к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ждого ждет сюрприз. Вы сами </w:t>
      </w:r>
      <w:r w:rsidR="00C0646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догадаетесь,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что с ним делать. </w:t>
      </w:r>
    </w:p>
    <w:p w:rsidR="00CF7DEE" w:rsidRPr="00CF7DEE" w:rsidRDefault="00584258" w:rsidP="00E576CF">
      <w:pPr>
        <w:widowControl/>
        <w:suppressAutoHyphens w:val="0"/>
        <w:spacing w:line="360" w:lineRule="auto"/>
        <w:jc w:val="center"/>
        <w:textAlignment w:val="auto"/>
      </w:pPr>
      <w:r w:rsidRPr="00584258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Дети проходят за столы и одевают различные атрибуты (парики, маски), а далее приступают рисовать.</w:t>
      </w:r>
      <w:r w:rsidR="00851AE5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Нолик и Симка прощаются с детьми.</w:t>
      </w:r>
    </w:p>
    <w:sectPr w:rsidR="00CF7DEE" w:rsidRPr="00CF7DEE" w:rsidSect="00FB5062">
      <w:pgSz w:w="11906" w:h="16838"/>
      <w:pgMar w:top="1134" w:right="1134" w:bottom="1134" w:left="1134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ED" w:rsidRDefault="000000ED">
      <w:r>
        <w:separator/>
      </w:r>
    </w:p>
  </w:endnote>
  <w:endnote w:type="continuationSeparator" w:id="1">
    <w:p w:rsidR="000000ED" w:rsidRDefault="0000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ED" w:rsidRDefault="000000ED">
      <w:r>
        <w:rPr>
          <w:color w:val="000000"/>
        </w:rPr>
        <w:separator/>
      </w:r>
    </w:p>
  </w:footnote>
  <w:footnote w:type="continuationSeparator" w:id="1">
    <w:p w:rsidR="000000ED" w:rsidRDefault="00000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D81"/>
    <w:multiLevelType w:val="multilevel"/>
    <w:tmpl w:val="57FE31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7102"/>
    <w:multiLevelType w:val="hybridMultilevel"/>
    <w:tmpl w:val="F67EC3BC"/>
    <w:lvl w:ilvl="0" w:tplc="DD44F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074A2"/>
    <w:multiLevelType w:val="hybridMultilevel"/>
    <w:tmpl w:val="4C8E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F26"/>
    <w:rsid w:val="000000ED"/>
    <w:rsid w:val="00041ABC"/>
    <w:rsid w:val="00122F26"/>
    <w:rsid w:val="00146180"/>
    <w:rsid w:val="00216ACC"/>
    <w:rsid w:val="00261B4D"/>
    <w:rsid w:val="002A7B15"/>
    <w:rsid w:val="00365725"/>
    <w:rsid w:val="003B5166"/>
    <w:rsid w:val="004A53B5"/>
    <w:rsid w:val="004D5537"/>
    <w:rsid w:val="00527597"/>
    <w:rsid w:val="00584258"/>
    <w:rsid w:val="005C5D01"/>
    <w:rsid w:val="00600EF9"/>
    <w:rsid w:val="00647328"/>
    <w:rsid w:val="006A04F0"/>
    <w:rsid w:val="0070585F"/>
    <w:rsid w:val="00733C21"/>
    <w:rsid w:val="007735CE"/>
    <w:rsid w:val="00797E5C"/>
    <w:rsid w:val="008350E1"/>
    <w:rsid w:val="00851AE5"/>
    <w:rsid w:val="0087686F"/>
    <w:rsid w:val="0092583C"/>
    <w:rsid w:val="009D44EF"/>
    <w:rsid w:val="00A138E8"/>
    <w:rsid w:val="00AF07F9"/>
    <w:rsid w:val="00B941A3"/>
    <w:rsid w:val="00BC2BEE"/>
    <w:rsid w:val="00BD6F18"/>
    <w:rsid w:val="00C06464"/>
    <w:rsid w:val="00C725B3"/>
    <w:rsid w:val="00C90FEB"/>
    <w:rsid w:val="00CC62B3"/>
    <w:rsid w:val="00CF7DEE"/>
    <w:rsid w:val="00D10214"/>
    <w:rsid w:val="00D160AA"/>
    <w:rsid w:val="00D17FF9"/>
    <w:rsid w:val="00D20E0B"/>
    <w:rsid w:val="00DA4D04"/>
    <w:rsid w:val="00DD1B17"/>
    <w:rsid w:val="00E17C30"/>
    <w:rsid w:val="00E530DD"/>
    <w:rsid w:val="00E576CF"/>
    <w:rsid w:val="00E619D3"/>
    <w:rsid w:val="00EE65D7"/>
    <w:rsid w:val="00F37BEE"/>
    <w:rsid w:val="00F67887"/>
    <w:rsid w:val="00F95DBB"/>
    <w:rsid w:val="00FB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06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FEB"/>
    <w:pPr>
      <w:suppressAutoHyphens/>
    </w:pPr>
  </w:style>
  <w:style w:type="paragraph" w:customStyle="1" w:styleId="Heading">
    <w:name w:val="Heading"/>
    <w:basedOn w:val="Standard"/>
    <w:next w:val="Textbody"/>
    <w:rsid w:val="00C90F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90FEB"/>
    <w:pPr>
      <w:spacing w:after="120"/>
    </w:pPr>
  </w:style>
  <w:style w:type="paragraph" w:styleId="a3">
    <w:name w:val="List"/>
    <w:basedOn w:val="Textbody"/>
    <w:rsid w:val="00C90FEB"/>
  </w:style>
  <w:style w:type="paragraph" w:styleId="a4">
    <w:name w:val="caption"/>
    <w:basedOn w:val="Standard"/>
    <w:rsid w:val="00C90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0FEB"/>
    <w:pPr>
      <w:suppressLineNumbers/>
    </w:pPr>
  </w:style>
  <w:style w:type="paragraph" w:styleId="a5">
    <w:name w:val="List Paragraph"/>
    <w:basedOn w:val="a"/>
    <w:rsid w:val="00C90FE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06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2019-09-06T06:42:00Z</dcterms:created>
  <dcterms:modified xsi:type="dcterms:W3CDTF">2019-09-06T06:42:00Z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