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34D" w:rsidRDefault="00936B87" w:rsidP="0076237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Разработка к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>онспект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72668" w:rsidRDefault="00CA083A" w:rsidP="006B495A">
      <w:pPr>
        <w:pStyle w:val="a6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мероприятия</w:t>
      </w:r>
      <w:r w:rsidR="0076237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форме 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>«Утренн</w:t>
      </w:r>
      <w:r w:rsidR="00F24149">
        <w:rPr>
          <w:rFonts w:ascii="Times New Roman" w:hAnsi="Times New Roman" w:cs="Times New Roman"/>
          <w:b/>
          <w:color w:val="000000"/>
          <w:sz w:val="32"/>
          <w:szCs w:val="32"/>
        </w:rPr>
        <w:t>ий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круг» </w:t>
      </w:r>
    </w:p>
    <w:p w:rsidR="009B663B" w:rsidRDefault="009E334D" w:rsidP="006B495A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814EF">
        <w:rPr>
          <w:rFonts w:ascii="Times New Roman" w:hAnsi="Times New Roman" w:cs="Times New Roman"/>
          <w:b/>
          <w:color w:val="000000"/>
          <w:sz w:val="32"/>
          <w:szCs w:val="32"/>
        </w:rPr>
        <w:t>стар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>ш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ей</w:t>
      </w:r>
      <w:r w:rsidR="002726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е</w:t>
      </w:r>
      <w:r w:rsidR="00936B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М</w:t>
      </w:r>
      <w:r w:rsidR="00F36587">
        <w:rPr>
          <w:rFonts w:ascii="Times New Roman" w:hAnsi="Times New Roman" w:cs="Times New Roman"/>
          <w:b/>
          <w:color w:val="000000"/>
          <w:sz w:val="32"/>
          <w:szCs w:val="32"/>
        </w:rPr>
        <w:t>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«Детский сад </w:t>
      </w:r>
    </w:p>
    <w:p w:rsidR="009E334D" w:rsidRDefault="009E334D" w:rsidP="006B495A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компенсирующего вида № 225»</w:t>
      </w:r>
      <w:r w:rsidR="00F365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г. Саратова</w:t>
      </w:r>
    </w:p>
    <w:p w:rsidR="009E334D" w:rsidRDefault="009E334D" w:rsidP="009E334D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65" w:rsidRDefault="00303865" w:rsidP="009E334D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63B" w:rsidRDefault="00762376" w:rsidP="00E27AC7">
      <w:pPr>
        <w:keepNext/>
        <w:tabs>
          <w:tab w:val="left" w:pos="9354"/>
        </w:tabs>
        <w:spacing w:line="276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9A1">
        <w:rPr>
          <w:rFonts w:ascii="Times New Roman" w:hAnsi="Times New Roman" w:cs="Times New Roman"/>
          <w:i/>
          <w:sz w:val="28"/>
          <w:szCs w:val="28"/>
        </w:rPr>
        <w:t xml:space="preserve">Шеленок </w:t>
      </w:r>
      <w:r>
        <w:rPr>
          <w:rFonts w:ascii="Times New Roman" w:hAnsi="Times New Roman" w:cs="Times New Roman"/>
          <w:i/>
          <w:sz w:val="28"/>
          <w:szCs w:val="28"/>
        </w:rPr>
        <w:t>Майя Борисовна</w:t>
      </w:r>
      <w:r w:rsidRPr="00B809A1">
        <w:rPr>
          <w:rFonts w:ascii="Times New Roman" w:hAnsi="Times New Roman" w:cs="Times New Roman"/>
          <w:i/>
          <w:sz w:val="28"/>
          <w:szCs w:val="28"/>
        </w:rPr>
        <w:t xml:space="preserve">, воспитатель Муниципального бюджетного дошкольного образовательного учреждения </w:t>
      </w:r>
    </w:p>
    <w:p w:rsidR="00762376" w:rsidRPr="00B809A1" w:rsidRDefault="00762376" w:rsidP="00E27AC7">
      <w:pPr>
        <w:keepNext/>
        <w:tabs>
          <w:tab w:val="left" w:pos="9354"/>
        </w:tabs>
        <w:spacing w:line="276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9A1">
        <w:rPr>
          <w:rFonts w:ascii="Times New Roman" w:hAnsi="Times New Roman" w:cs="Times New Roman"/>
          <w:i/>
          <w:sz w:val="28"/>
          <w:szCs w:val="28"/>
        </w:rPr>
        <w:t>«Детский сад компенсирующего вида № 225» г. Саратова</w:t>
      </w:r>
    </w:p>
    <w:p w:rsidR="00762376" w:rsidRDefault="00762376" w:rsidP="009E334D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376" w:rsidRDefault="00762376" w:rsidP="009E334D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149" w:rsidRDefault="00372059" w:rsidP="00A909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F4">
        <w:rPr>
          <w:rFonts w:ascii="Times New Roman" w:hAnsi="Times New Roman" w:cs="Times New Roman"/>
          <w:sz w:val="28"/>
          <w:szCs w:val="28"/>
        </w:rPr>
        <w:t xml:space="preserve">В методической разработке представлено </w:t>
      </w:r>
      <w:r w:rsidR="00F24149" w:rsidRPr="00A909F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622AE0" w:rsidRPr="00A909F4">
        <w:rPr>
          <w:rFonts w:ascii="Times New Roman" w:hAnsi="Times New Roman" w:cs="Times New Roman"/>
          <w:sz w:val="28"/>
          <w:szCs w:val="28"/>
        </w:rPr>
        <w:t>современной</w:t>
      </w:r>
      <w:r w:rsidR="00F24149" w:rsidRPr="00A909F4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A909F4">
        <w:rPr>
          <w:rFonts w:ascii="Times New Roman" w:hAnsi="Times New Roman" w:cs="Times New Roman"/>
          <w:sz w:val="28"/>
          <w:szCs w:val="28"/>
        </w:rPr>
        <w:t>ы</w:t>
      </w:r>
      <w:r w:rsidR="00F24149" w:rsidRPr="00A909F4">
        <w:rPr>
          <w:rFonts w:ascii="Times New Roman" w:hAnsi="Times New Roman" w:cs="Times New Roman"/>
          <w:sz w:val="28"/>
          <w:szCs w:val="28"/>
        </w:rPr>
        <w:t xml:space="preserve"> </w:t>
      </w:r>
      <w:r w:rsidRPr="00A909F4">
        <w:rPr>
          <w:rFonts w:ascii="Times New Roman" w:hAnsi="Times New Roman" w:cs="Times New Roman"/>
          <w:sz w:val="28"/>
          <w:szCs w:val="28"/>
        </w:rPr>
        <w:t>взаимодействия</w:t>
      </w:r>
      <w:r w:rsidR="00F24149" w:rsidRPr="00A909F4">
        <w:rPr>
          <w:rFonts w:ascii="Times New Roman" w:hAnsi="Times New Roman" w:cs="Times New Roman"/>
          <w:sz w:val="28"/>
          <w:szCs w:val="28"/>
        </w:rPr>
        <w:t xml:space="preserve"> воспитателя и воспитанников</w:t>
      </w:r>
      <w:r w:rsidRPr="00A909F4">
        <w:rPr>
          <w:rFonts w:ascii="Times New Roman" w:hAnsi="Times New Roman" w:cs="Times New Roman"/>
          <w:sz w:val="28"/>
          <w:szCs w:val="28"/>
        </w:rPr>
        <w:t xml:space="preserve"> посредством технологии поддержки детской инициативы и самостоятельности «Утренний круг».</w:t>
      </w:r>
      <w:r w:rsidR="00CA083A">
        <w:rPr>
          <w:rFonts w:ascii="Times New Roman" w:hAnsi="Times New Roman" w:cs="Times New Roman"/>
          <w:sz w:val="28"/>
          <w:szCs w:val="28"/>
        </w:rPr>
        <w:t xml:space="preserve"> </w:t>
      </w:r>
      <w:r w:rsidRPr="00A909F4">
        <w:rPr>
          <w:rFonts w:ascii="Times New Roman" w:hAnsi="Times New Roman" w:cs="Times New Roman"/>
          <w:sz w:val="28"/>
          <w:szCs w:val="28"/>
        </w:rPr>
        <w:t xml:space="preserve"> Данная технология </w:t>
      </w:r>
      <w:r w:rsidR="00622AE0" w:rsidRPr="00A909F4">
        <w:rPr>
          <w:rFonts w:ascii="Times New Roman" w:hAnsi="Times New Roman" w:cs="Times New Roman"/>
          <w:sz w:val="28"/>
          <w:szCs w:val="28"/>
        </w:rPr>
        <w:t>и</w:t>
      </w:r>
      <w:r w:rsidRPr="00A909F4">
        <w:rPr>
          <w:rFonts w:ascii="Times New Roman" w:hAnsi="Times New Roman" w:cs="Times New Roman"/>
          <w:sz w:val="28"/>
          <w:szCs w:val="28"/>
        </w:rPr>
        <w:t>спользует</w:t>
      </w:r>
      <w:r w:rsidR="00622AE0" w:rsidRPr="00A909F4">
        <w:rPr>
          <w:rFonts w:ascii="Times New Roman" w:hAnsi="Times New Roman" w:cs="Times New Roman"/>
          <w:sz w:val="28"/>
          <w:szCs w:val="28"/>
        </w:rPr>
        <w:t>ся нами ежедневно уже больше года на</w:t>
      </w:r>
      <w:r w:rsidRPr="00A909F4">
        <w:rPr>
          <w:rFonts w:ascii="Times New Roman" w:hAnsi="Times New Roman" w:cs="Times New Roman"/>
          <w:sz w:val="28"/>
          <w:szCs w:val="28"/>
        </w:rPr>
        <w:t xml:space="preserve">ряду с </w:t>
      </w:r>
      <w:r w:rsidR="00622AE0" w:rsidRPr="00A909F4">
        <w:rPr>
          <w:rFonts w:ascii="Times New Roman" w:hAnsi="Times New Roman" w:cs="Times New Roman"/>
          <w:sz w:val="28"/>
          <w:szCs w:val="28"/>
        </w:rPr>
        <w:t xml:space="preserve">другими видами круга «Вечерний круг» и «Рефлексивный круг». </w:t>
      </w:r>
    </w:p>
    <w:p w:rsidR="00303865" w:rsidRDefault="00303865" w:rsidP="00A909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придерживаемся концепции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автора программы «От рождения до школы», что пространство детской реализации обеспечивает развитие личности, поддержку ее индивидуальности, уникальности, неповторимости, предоставляет свободу способов самореализации, открывает путь самостоятельного творческого поиска.</w:t>
      </w:r>
    </w:p>
    <w:p w:rsidR="00303865" w:rsidRPr="00A909F4" w:rsidRDefault="00303865" w:rsidP="00A909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9E0">
        <w:rPr>
          <w:rFonts w:ascii="Times New Roman" w:hAnsi="Times New Roman" w:cs="Times New Roman"/>
          <w:sz w:val="28"/>
          <w:szCs w:val="28"/>
        </w:rPr>
        <w:t>Утренний круг – это начало дня, когда дети собираются все вместе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</w:t>
      </w:r>
      <w:r w:rsidRPr="0048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36" w:rsidRDefault="00F24149" w:rsidP="00BF7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F4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622AE0" w:rsidRPr="00A909F4">
        <w:rPr>
          <w:rFonts w:ascii="Times New Roman" w:hAnsi="Times New Roman" w:cs="Times New Roman"/>
          <w:sz w:val="28"/>
          <w:szCs w:val="28"/>
        </w:rPr>
        <w:t>является результатом инновационной деятельности в рамках региональной инновационной площадки на тему «</w:t>
      </w:r>
      <w:r w:rsidR="00A909F4" w:rsidRPr="00A909F4">
        <w:rPr>
          <w:rFonts w:ascii="Times New Roman" w:hAnsi="Times New Roman" w:cs="Times New Roman"/>
          <w:sz w:val="28"/>
          <w:szCs w:val="28"/>
        </w:rPr>
        <w:t xml:space="preserve">Поддержка детской инициативы как обязательное условие развития самостоятельности и ответственности у детей дошкольного возраста» </w:t>
      </w:r>
      <w:r w:rsidR="00A909F4" w:rsidRPr="00CA083A">
        <w:rPr>
          <w:rFonts w:ascii="Times New Roman" w:hAnsi="Times New Roman" w:cs="Times New Roman"/>
          <w:sz w:val="28"/>
          <w:szCs w:val="28"/>
        </w:rPr>
        <w:t xml:space="preserve">и  </w:t>
      </w:r>
      <w:r w:rsidR="00BA1A36" w:rsidRPr="00CA083A">
        <w:rPr>
          <w:rFonts w:ascii="Times New Roman" w:hAnsi="Times New Roman" w:cs="Times New Roman"/>
          <w:sz w:val="28"/>
          <w:szCs w:val="28"/>
        </w:rPr>
        <w:t>может быть полезна</w:t>
      </w:r>
      <w:r w:rsidR="00BF769E" w:rsidRPr="00CA083A">
        <w:rPr>
          <w:rFonts w:ascii="Times New Roman" w:hAnsi="Times New Roman" w:cs="Times New Roman"/>
          <w:sz w:val="28"/>
          <w:szCs w:val="28"/>
        </w:rPr>
        <w:t xml:space="preserve"> воспитателям </w:t>
      </w:r>
      <w:r w:rsidR="00CA083A" w:rsidRPr="00CA083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F769E" w:rsidRPr="00CA083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организаций.</w:t>
      </w:r>
    </w:p>
    <w:p w:rsidR="000F07AD" w:rsidRPr="009D1AD1" w:rsidRDefault="000F07AD" w:rsidP="000F07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накопленный нами</w:t>
      </w:r>
      <w:r w:rsidRPr="00112386">
        <w:rPr>
          <w:rFonts w:ascii="Times New Roman" w:hAnsi="Times New Roman" w:cs="Times New Roman"/>
          <w:sz w:val="28"/>
          <w:szCs w:val="28"/>
        </w:rPr>
        <w:t xml:space="preserve"> опыт использования технологии </w:t>
      </w:r>
      <w:r w:rsidRPr="00112386">
        <w:rPr>
          <w:rFonts w:ascii="Times New Roman" w:hAnsi="Times New Roman" w:cs="Times New Roman"/>
          <w:sz w:val="28"/>
          <w:szCs w:val="28"/>
        </w:rPr>
        <w:lastRenderedPageBreak/>
        <w:t xml:space="preserve">«Утренний круг», а также «Вечерний круг» и «Рефлексивный круг», мы подготовили несколько организационных советов воспитателям, которые заинтересуются этой </w:t>
      </w:r>
      <w:r w:rsidRPr="009D1AD1">
        <w:rPr>
          <w:rFonts w:ascii="Times New Roman" w:hAnsi="Times New Roman" w:cs="Times New Roman"/>
          <w:sz w:val="28"/>
          <w:szCs w:val="28"/>
        </w:rPr>
        <w:t>формой общения с детьми.</w:t>
      </w:r>
    </w:p>
    <w:p w:rsidR="000F07AD" w:rsidRPr="009D1AD1" w:rsidRDefault="000F07AD" w:rsidP="000F07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1AD1">
        <w:rPr>
          <w:rFonts w:ascii="Times New Roman" w:hAnsi="Times New Roman" w:cs="Times New Roman"/>
          <w:sz w:val="28"/>
          <w:szCs w:val="28"/>
        </w:rPr>
        <w:t>Во-первых, у</w:t>
      </w:r>
      <w:r w:rsidRPr="009D1AD1">
        <w:rPr>
          <w:rFonts w:ascii="Times New Roman" w:hAnsi="Times New Roman" w:cs="Times New Roman"/>
          <w:sz w:val="28"/>
        </w:rPr>
        <w:t xml:space="preserve">тренний круг необходимо проводить ежедневно </w:t>
      </w:r>
      <w:r w:rsidRPr="009D1AD1">
        <w:rPr>
          <w:rFonts w:ascii="Times New Roman" w:eastAsia="Times New Roman" w:hAnsi="Times New Roman" w:cs="Times New Roman"/>
          <w:sz w:val="28"/>
          <w:szCs w:val="28"/>
        </w:rPr>
        <w:t>в определенное время</w:t>
      </w:r>
      <w:r w:rsidRPr="009D1AD1">
        <w:rPr>
          <w:rFonts w:ascii="Times New Roman" w:hAnsi="Times New Roman" w:cs="Times New Roman"/>
          <w:sz w:val="28"/>
        </w:rPr>
        <w:t xml:space="preserve"> до завтрака до или после гимнастики в течение, примерно, 10-15 минут. Лучше для сбора использовать </w:t>
      </w:r>
      <w:r w:rsidRPr="009D1AD1">
        <w:rPr>
          <w:rFonts w:ascii="Times New Roman" w:eastAsia="Times New Roman" w:hAnsi="Times New Roman" w:cs="Times New Roman"/>
          <w:sz w:val="28"/>
          <w:szCs w:val="28"/>
        </w:rPr>
        <w:t xml:space="preserve">специально оборудованное место, так в нашей группе это часть спальной с ковром. По  </w:t>
      </w:r>
      <w:r w:rsidRPr="009D1AD1">
        <w:rPr>
          <w:rFonts w:ascii="Times New Roman" w:hAnsi="Times New Roman" w:cs="Times New Roman"/>
          <w:sz w:val="28"/>
        </w:rPr>
        <w:t>приглашающему сигналу звучание знакомой мелодии (можно использовать звучание колокольчика), все собираются на ковре. В методической литературе рекомендуется использовать небольшие подушечки и для детей и для воспитателя, но этот способ требует выполнения дополнительных санитарно-гигиенических мер (стирка чехлов, полки для хранения подушек). Надо учесть, что не каждый воспитатель в силу физиологических особенностей может опуститься на пол, поэтому часть круга может проходить стоя, а потом воспитателю удобно присесть в круг с детьми на невысокий крепкий стул</w:t>
      </w:r>
      <w:r w:rsidRPr="00F95646">
        <w:rPr>
          <w:rFonts w:ascii="Times New Roman" w:hAnsi="Times New Roman" w:cs="Times New Roman"/>
          <w:sz w:val="28"/>
          <w:szCs w:val="28"/>
        </w:rPr>
        <w:t>.</w:t>
      </w:r>
      <w:r w:rsidRPr="009D1AD1">
        <w:rPr>
          <w:rFonts w:ascii="Times New Roman" w:hAnsi="Times New Roman" w:cs="Times New Roman"/>
          <w:sz w:val="28"/>
        </w:rPr>
        <w:t xml:space="preserve"> </w:t>
      </w:r>
    </w:p>
    <w:p w:rsidR="000F07AD" w:rsidRPr="00165B73" w:rsidRDefault="000F07AD" w:rsidP="000F07AD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9D1AD1">
        <w:rPr>
          <w:rFonts w:ascii="Times New Roman" w:hAnsi="Times New Roman" w:cs="Times New Roman"/>
          <w:sz w:val="28"/>
        </w:rPr>
        <w:t>В этом месте также находится развивающая стена с различными экранами для самостоятельной деятельности детей. Рекомендуется в</w:t>
      </w:r>
      <w:r w:rsidRPr="009D1AD1">
        <w:rPr>
          <w:rFonts w:ascii="Times New Roman" w:hAnsi="Times New Roman" w:cs="Times New Roman"/>
          <w:sz w:val="28"/>
          <w:szCs w:val="28"/>
        </w:rPr>
        <w:t xml:space="preserve"> месте проведения сборов разместить такие дидактические средства, как календари природы, погоды, модели недели, месяца, правила группы, распорядок дня – все то, что </w:t>
      </w:r>
      <w:r w:rsidRPr="00165B73">
        <w:rPr>
          <w:rFonts w:ascii="Times New Roman" w:hAnsi="Times New Roman" w:cs="Times New Roman"/>
          <w:sz w:val="28"/>
          <w:szCs w:val="28"/>
        </w:rPr>
        <w:t>может являться темой для ежедневного обсуждения.</w:t>
      </w:r>
      <w:r w:rsidRPr="00165B73">
        <w:rPr>
          <w:rFonts w:ascii="Arial" w:hAnsi="Arial"/>
          <w:sz w:val="28"/>
          <w:szCs w:val="28"/>
        </w:rPr>
        <w:t xml:space="preserve"> </w:t>
      </w:r>
    </w:p>
    <w:p w:rsidR="000F07AD" w:rsidRPr="00905DAD" w:rsidRDefault="000F07AD" w:rsidP="000F07AD">
      <w:pPr>
        <w:spacing w:line="360" w:lineRule="auto"/>
        <w:ind w:firstLine="709"/>
        <w:jc w:val="both"/>
        <w:rPr>
          <w:rFonts w:ascii="Times New Roman" w:eastAsia="MS Reference Sans Serif" w:hAnsi="Times New Roman" w:cs="Times New Roman"/>
          <w:sz w:val="28"/>
          <w:szCs w:val="28"/>
        </w:rPr>
      </w:pPr>
      <w:r w:rsidRPr="00165B73">
        <w:rPr>
          <w:rFonts w:ascii="Times New Roman" w:hAnsi="Times New Roman" w:cs="Times New Roman"/>
          <w:sz w:val="28"/>
          <w:szCs w:val="28"/>
        </w:rPr>
        <w:t xml:space="preserve">Во-вторых, рекомендуем в </w:t>
      </w:r>
      <w:r w:rsidRPr="00165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совместном планировании деятельности педагога с детьми основываться, как и мы, на методике «Модель трех вопросов»: «Что мы знаем? Что мы хотим узнать? Что сделать, чтобы узнать?». </w:t>
      </w:r>
      <w:r w:rsidRPr="00165B73">
        <w:rPr>
          <w:rFonts w:ascii="Times New Roman" w:eastAsia="MS Reference Sans Serif" w:hAnsi="Times New Roman" w:cs="Times New Roman"/>
          <w:sz w:val="28"/>
          <w:szCs w:val="28"/>
        </w:rPr>
        <w:t>Такая форма планирования структурирует идеи детей и взрослых по видам де</w:t>
      </w:r>
      <w:r w:rsidRPr="00165B73">
        <w:rPr>
          <w:rFonts w:ascii="Times New Roman" w:eastAsia="MS Reference Sans Serif" w:hAnsi="Times New Roman" w:cs="Times New Roman"/>
          <w:sz w:val="28"/>
          <w:szCs w:val="28"/>
        </w:rPr>
        <w:softHyphen/>
        <w:t>ятельности, но не устанавливает временной и пространственной закреплён</w:t>
      </w:r>
      <w:r w:rsidRPr="00165B73">
        <w:rPr>
          <w:rFonts w:ascii="Times New Roman" w:eastAsia="MS Reference Sans Serif" w:hAnsi="Times New Roman" w:cs="Times New Roman"/>
          <w:sz w:val="28"/>
          <w:szCs w:val="28"/>
        </w:rPr>
        <w:softHyphen/>
        <w:t>ности для реализации того или иного содержания. В результате у ребёнка остаётся свобода выбора: когда это делать, сколько раз к этому возвра</w:t>
      </w:r>
      <w:r w:rsidRPr="00165B73">
        <w:rPr>
          <w:rFonts w:ascii="Times New Roman" w:eastAsia="MS Reference Sans Serif" w:hAnsi="Times New Roman" w:cs="Times New Roman"/>
          <w:sz w:val="28"/>
          <w:szCs w:val="28"/>
        </w:rPr>
        <w:softHyphen/>
        <w:t>щаться, с кем в партнёрстве, где организовать эту деятельность, а у взрос</w:t>
      </w:r>
      <w:r w:rsidRPr="00165B73">
        <w:rPr>
          <w:rFonts w:ascii="Times New Roman" w:eastAsia="MS Reference Sans Serif" w:hAnsi="Times New Roman" w:cs="Times New Roman"/>
          <w:sz w:val="28"/>
          <w:szCs w:val="28"/>
        </w:rPr>
        <w:softHyphen/>
        <w:t xml:space="preserve">лого появляется возможность в разное время оказывать детям помощь, планировать и организовывать индивидуально-коррекционную работу </w:t>
      </w:r>
      <w:r w:rsidRPr="00905DAD">
        <w:rPr>
          <w:rFonts w:ascii="Times New Roman" w:eastAsia="MS Reference Sans Serif" w:hAnsi="Times New Roman" w:cs="Times New Roman"/>
          <w:sz w:val="28"/>
          <w:szCs w:val="28"/>
        </w:rPr>
        <w:t xml:space="preserve">«внутри» той </w:t>
      </w:r>
      <w:r w:rsidRPr="00905DAD">
        <w:rPr>
          <w:rFonts w:ascii="Times New Roman" w:eastAsia="MS Reference Sans Serif" w:hAnsi="Times New Roman" w:cs="Times New Roman"/>
          <w:sz w:val="28"/>
          <w:szCs w:val="28"/>
        </w:rPr>
        <w:lastRenderedPageBreak/>
        <w:t>деятельности, которую выбрал ребенок.</w:t>
      </w:r>
    </w:p>
    <w:p w:rsidR="000F07AD" w:rsidRPr="00F95646" w:rsidRDefault="000F07AD" w:rsidP="000F07A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AD">
        <w:rPr>
          <w:rFonts w:ascii="Times New Roman" w:hAnsi="Times New Roman" w:cs="Times New Roman"/>
          <w:sz w:val="28"/>
          <w:szCs w:val="28"/>
        </w:rPr>
        <w:t>В-третьих, в</w:t>
      </w:r>
      <w:r w:rsidRPr="00905DAD">
        <w:rPr>
          <w:rFonts w:ascii="Times New Roman" w:eastAsia="Times New Roman" w:hAnsi="Times New Roman" w:cs="Times New Roman"/>
          <w:sz w:val="28"/>
          <w:szCs w:val="28"/>
        </w:rPr>
        <w:t xml:space="preserve">о время самостоятельного планирования дети садятся и зарисовывают условными символами и проговаривают, чем они хотят заниматься в течение дня. Затем, свои планы вывешивают на доску </w:t>
      </w:r>
      <w:r w:rsidRPr="00905DAD">
        <w:rPr>
          <w:rFonts w:ascii="Times New Roman" w:hAnsi="Times New Roman" w:cs="Times New Roman"/>
          <w:sz w:val="28"/>
          <w:szCs w:val="28"/>
        </w:rPr>
        <w:t xml:space="preserve">«Экран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Pr="00905DAD">
        <w:rPr>
          <w:rFonts w:ascii="Times New Roman" w:hAnsi="Times New Roman" w:cs="Times New Roman"/>
          <w:sz w:val="28"/>
          <w:szCs w:val="28"/>
        </w:rPr>
        <w:t>»</w:t>
      </w:r>
      <w:r w:rsidRPr="00F95646">
        <w:rPr>
          <w:rFonts w:ascii="Times New Roman" w:hAnsi="Times New Roman" w:cs="Times New Roman"/>
          <w:sz w:val="28"/>
          <w:szCs w:val="28"/>
        </w:rPr>
        <w:t>.</w:t>
      </w:r>
      <w:r w:rsidRPr="00905DAD">
        <w:rPr>
          <w:rFonts w:ascii="Times New Roman" w:hAnsi="Times New Roman" w:cs="Times New Roman"/>
          <w:sz w:val="28"/>
          <w:szCs w:val="28"/>
        </w:rPr>
        <w:t xml:space="preserve"> В литературе мы встречаем похожие варианты оформления, такие как «Экран дел», </w:t>
      </w:r>
      <w:r>
        <w:rPr>
          <w:rFonts w:ascii="Times New Roman" w:hAnsi="Times New Roman" w:cs="Times New Roman"/>
          <w:sz w:val="28"/>
          <w:szCs w:val="28"/>
        </w:rPr>
        <w:t xml:space="preserve">«Экран желаний», </w:t>
      </w:r>
      <w:r w:rsidRPr="00905DAD">
        <w:rPr>
          <w:rFonts w:ascii="Times New Roman" w:hAnsi="Times New Roman" w:cs="Times New Roman"/>
          <w:sz w:val="28"/>
          <w:szCs w:val="28"/>
        </w:rPr>
        <w:t>«</w:t>
      </w:r>
      <w:r w:rsidRPr="00905DAD">
        <w:rPr>
          <w:rStyle w:val="af"/>
          <w:rFonts w:ascii="Times New Roman" w:hAnsi="Times New Roman" w:cs="Times New Roman"/>
          <w:b w:val="0"/>
          <w:sz w:val="28"/>
          <w:szCs w:val="28"/>
        </w:rPr>
        <w:t>Доска выбора» и др.</w:t>
      </w:r>
      <w:r w:rsidRPr="00905DAD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905DAD">
        <w:rPr>
          <w:rFonts w:ascii="Times New Roman" w:hAnsi="Times New Roman" w:cs="Times New Roman"/>
          <w:sz w:val="28"/>
          <w:szCs w:val="28"/>
        </w:rPr>
        <w:t xml:space="preserve"> На экране обозначены центры активности в рисунках (можно в фотографиях, символах, надписях). В подготовительной группе мы выбрали более удобный способ: заменили информационную ленту, где дети зарисовывали свои значки, на прозрачные карманы под эмблемами центров активности, куда вкладываются личные </w:t>
      </w:r>
      <w:r w:rsidRPr="00F95646">
        <w:rPr>
          <w:rFonts w:ascii="Times New Roman" w:hAnsi="Times New Roman" w:cs="Times New Roman"/>
          <w:sz w:val="28"/>
          <w:szCs w:val="28"/>
        </w:rPr>
        <w:t xml:space="preserve">карточки детей с условными значками. </w:t>
      </w:r>
    </w:p>
    <w:p w:rsidR="000F07AD" w:rsidRPr="00F95646" w:rsidRDefault="000F07AD" w:rsidP="000F07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46">
        <w:rPr>
          <w:rFonts w:ascii="Times New Roman" w:hAnsi="Times New Roman" w:cs="Times New Roman"/>
          <w:sz w:val="28"/>
          <w:szCs w:val="28"/>
        </w:rPr>
        <w:t>В-четвертых, в</w:t>
      </w:r>
      <w:r w:rsidRPr="00F95646">
        <w:rPr>
          <w:rFonts w:ascii="Times New Roman" w:eastAsia="Times New Roman" w:hAnsi="Times New Roman" w:cs="Times New Roman"/>
          <w:sz w:val="28"/>
          <w:szCs w:val="28"/>
        </w:rPr>
        <w:t xml:space="preserve">ажно помнить о </w:t>
      </w:r>
      <w:r w:rsidRPr="00F95646">
        <w:rPr>
          <w:rFonts w:ascii="Times New Roman" w:hAnsi="Times New Roman" w:cs="Times New Roman"/>
          <w:sz w:val="28"/>
          <w:szCs w:val="28"/>
        </w:rPr>
        <w:t xml:space="preserve">поддержании эмоционального настроя у воспитанников во время пребывания в детском саду. Мы используем для этого экран «Наше настроение». Уже вошло в привычку детей по приходу в детский сад до утреннего круга поставить в свой кармашек на экране соответствующий значок настроения. Наши наблюдения показали,  что дети самостоятельно в течение дня меняют значки настроения в своем кармашке, а это сигнал для </w:t>
      </w:r>
      <w:proofErr w:type="spellStart"/>
      <w:r w:rsidRPr="00F95646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F95646">
        <w:rPr>
          <w:rFonts w:ascii="Times New Roman" w:hAnsi="Times New Roman" w:cs="Times New Roman"/>
          <w:sz w:val="28"/>
          <w:szCs w:val="28"/>
        </w:rPr>
        <w:t xml:space="preserve"> помощи ребенку со стороны воспитателя. </w:t>
      </w:r>
    </w:p>
    <w:p w:rsidR="000F07AD" w:rsidRDefault="000F07AD" w:rsidP="000F07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DE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представленный педагогический опыт использования технологии поддержки детской инициативы и самостоятельности «Утренний круг», помогает ребенку утвердиться как личность, получить навыки социального взаимодействия с взрослыми и сверстниками, умение соблюдать установленные правила, планировать свою и совместную деятельность.</w:t>
      </w:r>
    </w:p>
    <w:p w:rsidR="000F07AD" w:rsidRPr="00CA083A" w:rsidRDefault="000F07AD" w:rsidP="00BF7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разработанный нами конспект мероприятия в форме «Утренний круг» в старшей группе детского сада.</w:t>
      </w:r>
    </w:p>
    <w:p w:rsidR="000A4AEB" w:rsidRDefault="000A4AEB" w:rsidP="001360EB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95A" w:rsidRPr="006B495A" w:rsidRDefault="00303865" w:rsidP="001360EB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495A" w:rsidRPr="006B4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«Утренний круг» </w:t>
      </w:r>
    </w:p>
    <w:p w:rsidR="006B3982" w:rsidRPr="001360EB" w:rsidRDefault="00272668" w:rsidP="00136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6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982"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 для межличностного и познавательно-делового общения детей и взрослых, проявления детской инициативы и самостоятельности.</w:t>
      </w:r>
    </w:p>
    <w:p w:rsidR="009E334D" w:rsidRPr="001360EB" w:rsidRDefault="005E7493" w:rsidP="001360EB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272668" w:rsidRPr="00136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272668" w:rsidRPr="00136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формировать в ходе общения коммуникативные навыки, умение слушать и слышать, вести диалог, строить монолог, выбирать из личного опыта наиболее значимые, интересные события, рассказывать о них кратко, но последовательно и логично;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6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развить у детей способность управлять своей свободой и самостоятельно делать</w:t>
      </w: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осознанный ответственный</w:t>
      </w:r>
      <w:r w:rsidRPr="00136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 деятельности, </w:t>
      </w:r>
      <w:r w:rsidRPr="0013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идеи, обосновывать свою точку зрения,</w:t>
      </w:r>
      <w:r w:rsidRPr="00136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6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решения,</w:t>
      </w: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</w:t>
      </w:r>
      <w:proofErr w:type="spellStart"/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эмпатию</w:t>
      </w:r>
      <w:proofErr w:type="spellEnd"/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договариваться о совместной деятельност</w:t>
      </w:r>
      <w:r w:rsidRPr="008517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517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детей;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воспитывать культуру участия в беседе, </w:t>
      </w:r>
      <w:r w:rsidRPr="00136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чувствовать уважение к своим интересам и</w:t>
      </w:r>
      <w:r w:rsidRPr="001360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6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воспринимать точки зрения других; находить </w:t>
      </w:r>
      <w:r w:rsidRPr="001360EB">
        <w:rPr>
          <w:rFonts w:ascii="Times New Roman" w:hAnsi="Times New Roman" w:cs="Times New Roman"/>
          <w:sz w:val="28"/>
          <w:szCs w:val="28"/>
        </w:rPr>
        <w:t xml:space="preserve">компромисс </w:t>
      </w:r>
      <w:r w:rsidRPr="001360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разрешать, по необходимости, конфликты;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поддерживать двигательную активность, позитивный эмоциональный настрой, атмосферу общей радости и удовольствия.</w:t>
      </w:r>
    </w:p>
    <w:p w:rsidR="006B3982" w:rsidRPr="001360EB" w:rsidRDefault="006B3982" w:rsidP="001360E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360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Интеграция образовательных областей:</w:t>
      </w:r>
    </w:p>
    <w:p w:rsidR="006B3982" w:rsidRPr="001360EB" w:rsidRDefault="006B3982" w:rsidP="001360EB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6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8914F5" w:rsidRPr="001360EB" w:rsidRDefault="00272668" w:rsidP="005E74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</w:t>
      </w:r>
      <w:r w:rsidR="0014068D"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организации: 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фронтальная</w:t>
      </w:r>
      <w:r w:rsidR="006B3982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индивидуальная</w:t>
      </w:r>
    </w:p>
    <w:p w:rsidR="00272668" w:rsidRPr="001360EB" w:rsidRDefault="00272668" w:rsidP="005E749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реализации</w:t>
      </w:r>
      <w:r w:rsidR="0014068D"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детских видов деятельности</w:t>
      </w: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3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14068D" w:rsidRPr="001360EB">
        <w:rPr>
          <w:rFonts w:ascii="Times New Roman" w:hAnsi="Times New Roman" w:cs="Times New Roman"/>
          <w:sz w:val="28"/>
          <w:szCs w:val="28"/>
        </w:rPr>
        <w:t xml:space="preserve">игровая ситуация, </w:t>
      </w:r>
      <w:r w:rsidR="0014068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ситуативный разговор</w:t>
      </w:r>
      <w:r w:rsidR="008914F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714B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двигательная </w:t>
      </w:r>
      <w:r w:rsidR="008914F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</w:t>
      </w:r>
      <w:r w:rsidR="007714B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</w:t>
      </w:r>
      <w:r w:rsidR="008914F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2668" w:rsidRPr="001360EB" w:rsidRDefault="00272668" w:rsidP="00082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приемы: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игровой – </w:t>
      </w:r>
      <w:r w:rsidR="00FC539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словесный – использование поэтических, фольклорных произведений, </w:t>
      </w:r>
      <w:r w:rsidR="0014068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поисковые 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вопросы, </w:t>
      </w:r>
      <w:r w:rsidR="00387897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напоминание, 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поощрение</w:t>
      </w:r>
      <w:r w:rsidR="00FC539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914F5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539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практический – заполнение экрана выбора, самомассаж рук </w:t>
      </w:r>
      <w:r w:rsidR="008E550C" w:rsidRPr="001360EB">
        <w:rPr>
          <w:rFonts w:ascii="Times New Roman" w:hAnsi="Times New Roman" w:cs="Times New Roman"/>
          <w:sz w:val="28"/>
          <w:szCs w:val="28"/>
        </w:rPr>
        <w:t>колючим шариком «Су-</w:t>
      </w:r>
      <w:proofErr w:type="spellStart"/>
      <w:r w:rsidR="008E550C" w:rsidRPr="001360E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8E550C" w:rsidRPr="001360EB">
        <w:rPr>
          <w:rFonts w:ascii="Times New Roman" w:hAnsi="Times New Roman" w:cs="Times New Roman"/>
          <w:sz w:val="28"/>
          <w:szCs w:val="28"/>
        </w:rPr>
        <w:t>»</w:t>
      </w:r>
      <w:r w:rsidR="00FC539D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72668" w:rsidRPr="001360EB" w:rsidRDefault="00272668" w:rsidP="000826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Предварительная работа с детьми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разучивание с детьми пальчиковых игр; проведение бесед, тематических наблюдений</w:t>
      </w:r>
      <w:r w:rsidR="00B213EC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13EC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индивидуальная игровая и познавательная деятельность на 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213EC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</w:t>
      </w:r>
      <w:r w:rsidR="00B213EC"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3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развития».</w:t>
      </w:r>
    </w:p>
    <w:p w:rsidR="00272668" w:rsidRPr="001360EB" w:rsidRDefault="00F55CFE" w:rsidP="000826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272668" w:rsidRPr="00136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213EC" w:rsidRPr="001360EB">
        <w:rPr>
          <w:rFonts w:ascii="Times New Roman" w:hAnsi="Times New Roman" w:cs="Times New Roman"/>
          <w:sz w:val="28"/>
          <w:szCs w:val="28"/>
        </w:rPr>
        <w:t xml:space="preserve"> «Экран выбора», цветные фломастеры, </w:t>
      </w:r>
      <w:r w:rsidR="00E62479" w:rsidRPr="001360EB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B427DE">
        <w:rPr>
          <w:rFonts w:ascii="Times New Roman" w:hAnsi="Times New Roman" w:cs="Times New Roman"/>
          <w:sz w:val="28"/>
          <w:szCs w:val="28"/>
        </w:rPr>
        <w:t xml:space="preserve">аудиозапись мелодии сбора, </w:t>
      </w:r>
      <w:r w:rsidR="00B213EC" w:rsidRPr="001360EB">
        <w:rPr>
          <w:rFonts w:ascii="Times New Roman" w:hAnsi="Times New Roman" w:cs="Times New Roman"/>
          <w:sz w:val="28"/>
          <w:szCs w:val="28"/>
        </w:rPr>
        <w:t>колючие шарики «Су-</w:t>
      </w:r>
      <w:proofErr w:type="spellStart"/>
      <w:r w:rsidR="00B213EC" w:rsidRPr="001360E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213EC" w:rsidRPr="001360EB">
        <w:rPr>
          <w:rFonts w:ascii="Times New Roman" w:hAnsi="Times New Roman" w:cs="Times New Roman"/>
          <w:sz w:val="28"/>
          <w:szCs w:val="28"/>
        </w:rPr>
        <w:t>» по количеству детей</w:t>
      </w:r>
      <w:r w:rsidR="00B427DE">
        <w:rPr>
          <w:rFonts w:ascii="Times New Roman" w:hAnsi="Times New Roman" w:cs="Times New Roman"/>
          <w:sz w:val="28"/>
          <w:szCs w:val="28"/>
        </w:rPr>
        <w:t>.</w:t>
      </w:r>
    </w:p>
    <w:p w:rsidR="00272668" w:rsidRPr="001360EB" w:rsidRDefault="00272668" w:rsidP="001360EB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E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методика проведения</w:t>
      </w:r>
      <w:r w:rsidR="00F55CFE" w:rsidRPr="0013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3EC" w:rsidRPr="001360EB">
        <w:rPr>
          <w:rFonts w:ascii="Times New Roman" w:hAnsi="Times New Roman" w:cs="Times New Roman"/>
          <w:b/>
          <w:color w:val="000000"/>
          <w:sz w:val="28"/>
          <w:szCs w:val="28"/>
        </w:rPr>
        <w:t>«Утреннего круга»</w:t>
      </w:r>
    </w:p>
    <w:p w:rsidR="00F55CFE" w:rsidRPr="001360EB" w:rsidRDefault="00F55CFE" w:rsidP="001360EB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1" w:type="dxa"/>
        <w:tblInd w:w="15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80"/>
        <w:gridCol w:w="262"/>
        <w:gridCol w:w="4819"/>
      </w:tblGrid>
      <w:tr w:rsidR="00F55CFE" w:rsidRPr="001360EB" w:rsidTr="00F55CFE">
        <w:tc>
          <w:tcPr>
            <w:tcW w:w="5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5CFE" w:rsidRPr="001360EB" w:rsidRDefault="00F55CFE" w:rsidP="001360EB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5CFE" w:rsidRPr="001360EB" w:rsidRDefault="00F55CFE" w:rsidP="001360EB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55CFE" w:rsidRPr="001360EB" w:rsidTr="00F55CFE">
        <w:tc>
          <w:tcPr>
            <w:tcW w:w="101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5CFE" w:rsidRPr="001360EB" w:rsidRDefault="00F55CFE" w:rsidP="00136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мотивационный этап</w:t>
            </w:r>
          </w:p>
          <w:p w:rsidR="00F55CFE" w:rsidRPr="001360EB" w:rsidRDefault="00F55CFE" w:rsidP="001360EB">
            <w:pPr>
              <w:spacing w:line="360" w:lineRule="auto"/>
              <w:jc w:val="center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благоприятного психологического климата.</w:t>
            </w:r>
          </w:p>
        </w:tc>
      </w:tr>
      <w:tr w:rsidR="007714B5" w:rsidRPr="001360EB" w:rsidTr="00272668"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14B5" w:rsidRPr="001360EB" w:rsidRDefault="007714B5" w:rsidP="001360EB">
            <w:pPr>
              <w:spacing w:line="360" w:lineRule="auto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Воспитатель </w:t>
            </w:r>
            <w:r w:rsidR="00387897"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включает магнитофон, звучит знакомая мелодия - 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сигнал </w:t>
            </w:r>
            <w:r w:rsidR="00387897"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7897"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началу 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387897"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Утреннего круга</w:t>
            </w: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B5" w:rsidRPr="001360EB" w:rsidRDefault="007714B5" w:rsidP="001360EB">
            <w:pPr>
              <w:spacing w:line="360" w:lineRule="auto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Дети завершают свои игры, убирают игрушки на место и встают в круг</w:t>
            </w:r>
          </w:p>
        </w:tc>
      </w:tr>
      <w:tr w:rsidR="007714B5" w:rsidRPr="001360EB" w:rsidTr="00272668"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3BD1" w:rsidRPr="005E7493" w:rsidRDefault="00403BD1" w:rsidP="00136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Приветствие.</w:t>
            </w:r>
          </w:p>
          <w:p w:rsidR="007714B5" w:rsidRPr="005E7493" w:rsidRDefault="00403BD1" w:rsidP="001360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4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Минутка вхождения в день</w:t>
            </w:r>
          </w:p>
          <w:p w:rsidR="007714B5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 настало.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Солнышко встало.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Эй, Федя, разбуди соседей!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Вставай, Большак,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ты, Указка, 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ты, Середка,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ты, Сиротка,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ты, малыш, </w:t>
            </w:r>
            <w:proofErr w:type="spellStart"/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Митрошка</w:t>
            </w:r>
            <w:proofErr w:type="spellEnd"/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 ладошка!</w:t>
            </w:r>
          </w:p>
        </w:tc>
        <w:tc>
          <w:tcPr>
            <w:tcW w:w="5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3BD1" w:rsidRPr="001360EB" w:rsidRDefault="00403BD1" w:rsidP="001360EB">
            <w:pPr>
              <w:spacing w:line="360" w:lineRule="auto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</w:p>
          <w:p w:rsidR="00387897" w:rsidRPr="001360EB" w:rsidRDefault="00387897" w:rsidP="001360EB">
            <w:pPr>
              <w:spacing w:line="360" w:lineRule="auto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</w:p>
          <w:p w:rsidR="007714B5" w:rsidRPr="001360EB" w:rsidRDefault="007714B5" w:rsidP="001360EB">
            <w:pPr>
              <w:spacing w:line="360" w:lineRule="auto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Дети  совместно с воспитателем произносят слова утреннего приветствия и выполняют </w:t>
            </w:r>
            <w:r w:rsidR="00387897" w:rsidRPr="001360EB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соответствующие </w:t>
            </w:r>
            <w:r w:rsidRPr="001360EB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движения</w:t>
            </w:r>
            <w:r w:rsidR="00387897" w:rsidRPr="001360EB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 рук и пальцев.</w:t>
            </w:r>
          </w:p>
          <w:p w:rsidR="007714B5" w:rsidRPr="001360EB" w:rsidRDefault="007714B5" w:rsidP="00136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FE" w:rsidRPr="001360EB" w:rsidTr="00F55CFE">
        <w:tc>
          <w:tcPr>
            <w:tcW w:w="101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14B5" w:rsidRPr="001360EB" w:rsidRDefault="007714B5" w:rsidP="001360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(содержательный)</w:t>
            </w:r>
          </w:p>
          <w:p w:rsidR="00F55CFE" w:rsidRPr="001360EB" w:rsidRDefault="007714B5" w:rsidP="001360EB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color w:val="1B1C2A"/>
                <w:sz w:val="28"/>
                <w:szCs w:val="28"/>
              </w:rPr>
            </w:pPr>
            <w:r w:rsidRPr="001360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Интеграция видов деятельности</w:t>
            </w:r>
          </w:p>
        </w:tc>
      </w:tr>
      <w:tr w:rsidR="00272668" w:rsidRPr="001360EB" w:rsidTr="00F55CFE">
        <w:tc>
          <w:tcPr>
            <w:tcW w:w="5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оспитатель </w:t>
            </w:r>
            <w:r w:rsidR="007714B5"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приглашает детей сесть на ковер, 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присаживается на </w:t>
            </w:r>
            <w:r w:rsidR="00F241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низкий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стул.</w:t>
            </w:r>
          </w:p>
          <w:p w:rsidR="0086622E" w:rsidRPr="001360EB" w:rsidRDefault="0086622E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очень рада, что сегодня </w:t>
            </w:r>
            <w:r w:rsidR="00226059"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мы снова все вместе</w:t>
            </w:r>
            <w:r w:rsidR="00387897"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!</w:t>
            </w: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друг на друга. Улыбнитесь друг другу, поделитесь хорошим настроением со своими друзьями! У нас получился замечательный круг радости. </w:t>
            </w: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посидим мирком и поговорим ладком.</w:t>
            </w:r>
          </w:p>
          <w:p w:rsidR="0086622E" w:rsidRPr="001360EB" w:rsidRDefault="0086622E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360E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Беседа с детьми</w:t>
            </w:r>
          </w:p>
          <w:p w:rsidR="00226059" w:rsidRPr="001360EB" w:rsidRDefault="0086622E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почему люди любят собираться в  круг?</w:t>
            </w:r>
          </w:p>
          <w:p w:rsidR="0086622E" w:rsidRPr="001360EB" w:rsidRDefault="004A3014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– Какое у вас настроение? </w:t>
            </w:r>
          </w:p>
          <w:p w:rsidR="00403BD1" w:rsidRPr="001360EB" w:rsidRDefault="0086622E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– </w:t>
            </w:r>
            <w:r w:rsidR="004A3014"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 кого утро доброе?</w:t>
            </w:r>
            <w:r w:rsidR="001E5E21"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Почему?</w:t>
            </w:r>
          </w:p>
          <w:p w:rsidR="007714B5" w:rsidRPr="001360EB" w:rsidRDefault="0086622E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7714B5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скажите какое сейчас время года</w:t>
            </w:r>
            <w:r w:rsidR="007714B5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622E" w:rsidRPr="001360EB" w:rsidRDefault="0086622E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– Как можно сказать про сегодняшний день? </w:t>
            </w:r>
          </w:p>
          <w:p w:rsidR="00272668" w:rsidRPr="001360EB" w:rsidRDefault="0086622E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7714B5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акие зимние развлечения вы знаете?</w:t>
            </w:r>
          </w:p>
          <w:p w:rsidR="001E5E21" w:rsidRPr="001360EB" w:rsidRDefault="001E5E21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Давайте вспомним правила дружбы.</w:t>
            </w:r>
          </w:p>
          <w:p w:rsidR="001E5E21" w:rsidRPr="001360EB" w:rsidRDefault="00B50318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помогает детям дополнительными наводящими  вопросами, напоминанием)</w:t>
            </w:r>
            <w:proofErr w:type="gramEnd"/>
          </w:p>
          <w:p w:rsidR="00B50318" w:rsidRPr="001360EB" w:rsidRDefault="00B50318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318" w:rsidRPr="001360EB" w:rsidRDefault="005E7493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905ED9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для того, чтобы сегодняшний день прошел дружно, поиграем в игру.</w:t>
            </w:r>
          </w:p>
          <w:p w:rsidR="001E5E21" w:rsidRPr="001360EB" w:rsidRDefault="00905ED9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</w:t>
            </w:r>
            <w:r w:rsidR="001E5E21" w:rsidRPr="0013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 </w:t>
            </w:r>
          </w:p>
          <w:p w:rsidR="00272668" w:rsidRPr="001360EB" w:rsidRDefault="00272668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E21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Дружат в нашей группе </w:t>
            </w:r>
          </w:p>
          <w:p w:rsidR="001E5E21" w:rsidRPr="001360EB" w:rsidRDefault="001E5E21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Девочки и мальчики</w:t>
            </w:r>
          </w:p>
          <w:p w:rsidR="001E5E21" w:rsidRPr="001360EB" w:rsidRDefault="001E5E21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Раз, два, три, четыре, пять – </w:t>
            </w:r>
          </w:p>
          <w:p w:rsidR="001E5E21" w:rsidRPr="001360EB" w:rsidRDefault="001E5E21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Помоги их сосчитать!</w:t>
            </w:r>
          </w:p>
          <w:p w:rsidR="001E5E21" w:rsidRPr="001360EB" w:rsidRDefault="00905ED9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360E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планирование</w:t>
            </w:r>
            <w:r w:rsidRPr="0013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60E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дел и действий на текущий день</w:t>
            </w:r>
          </w:p>
          <w:p w:rsidR="005972F2" w:rsidRPr="001360EB" w:rsidRDefault="005972F2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центре ковра лежит </w:t>
            </w:r>
            <w:r w:rsidR="007E79DA"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плотный лист </w:t>
            </w: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«Экран выбора»</w:t>
            </w:r>
            <w:r w:rsidR="00BA1A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(изображение центров активности)</w:t>
            </w:r>
            <w:r w:rsidR="007E79DA"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фломастеры, коробка с колючими шариками «Су-</w:t>
            </w:r>
            <w:proofErr w:type="spellStart"/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джок</w:t>
            </w:r>
            <w:proofErr w:type="spellEnd"/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972F2" w:rsidRPr="001360EB" w:rsidRDefault="00272668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E5E21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E5E21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</w:t>
            </w:r>
            <w:r w:rsidR="001E5E21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72F2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="005972F2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E21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 w:rsidR="005972F2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 на день. 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72F2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олшебные шарики помогут вам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сделать свой правильный выбор</w:t>
            </w:r>
            <w:r w:rsidR="005972F2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возьмите их в руки и покатайте между ладонями.</w:t>
            </w:r>
          </w:p>
          <w:p w:rsidR="00905ED9" w:rsidRPr="001360EB" w:rsidRDefault="005972F2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Расскажите, </w:t>
            </w:r>
            <w:r w:rsidR="00905ED9" w:rsidRPr="001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интересным делом хотите заняться сегодня?</w:t>
            </w:r>
          </w:p>
          <w:p w:rsidR="00272668" w:rsidRPr="001360EB" w:rsidRDefault="00B50318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Говорите по очереди, 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перебива</w:t>
            </w:r>
            <w:r w:rsidR="00905ED9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йте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говорящего</w:t>
            </w:r>
            <w:proofErr w:type="gramEnd"/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79DA" w:rsidRPr="001360EB" w:rsidRDefault="00E65B5B" w:rsidP="001360EB">
            <w:pPr>
              <w:spacing w:line="36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давайте заполним 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«Экран выбора дел» и</w:t>
            </w: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нарису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 в нем</w:t>
            </w: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свои значки</w:t>
            </w:r>
            <w:r w:rsidR="007E79DA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обозначим выбранные дела.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2668" w:rsidRPr="001360EB" w:rsidRDefault="00272668" w:rsidP="001360EB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7897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 садятся на ковер</w:t>
            </w:r>
            <w:r w:rsidR="00387897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кругу</w:t>
            </w:r>
          </w:p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B5" w:rsidRPr="001360EB" w:rsidRDefault="007714B5" w:rsidP="001360EB">
            <w:pPr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14B5" w:rsidRPr="001360EB" w:rsidRDefault="007714B5" w:rsidP="001360EB">
            <w:pPr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14B5" w:rsidRPr="001360EB" w:rsidRDefault="0086622E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поворачиваются и улыбаются друг другу</w:t>
            </w:r>
          </w:p>
          <w:p w:rsidR="0086622E" w:rsidRPr="001360EB" w:rsidRDefault="0086622E" w:rsidP="001360EB">
            <w:pPr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22E" w:rsidRPr="001360EB" w:rsidRDefault="0086622E" w:rsidP="001360EB">
            <w:pPr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22E" w:rsidRPr="001360EB" w:rsidRDefault="0086622E" w:rsidP="001360EB">
            <w:pPr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668" w:rsidRPr="001360EB" w:rsidRDefault="001E5E21" w:rsidP="001360EB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принимают участие в беседе, рассказывают из личного опыта, отвечают на вопросы воспитателя.</w:t>
            </w:r>
          </w:p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68" w:rsidRPr="001360EB" w:rsidRDefault="00272668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68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Дети по желанию называют время года, день недели, число и др.</w:t>
            </w: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называют знакомые правила</w:t>
            </w:r>
          </w:p>
          <w:p w:rsidR="001E5E21" w:rsidRPr="001360EB" w:rsidRDefault="005972F2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(не обижать, не драться, говорить добрые слова, внимательно слушать других, не перебивать</w:t>
            </w:r>
            <w:r w:rsidR="00B50318" w:rsidRPr="00136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говорящего</w:t>
            </w:r>
            <w:r w:rsidRPr="00136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договариваться</w:t>
            </w:r>
            <w:r w:rsidR="00B50318" w:rsidRPr="00136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др.)</w:t>
            </w:r>
            <w:proofErr w:type="gramEnd"/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ED9" w:rsidRPr="001360EB" w:rsidRDefault="00905ED9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играют в пальчиковую игру 2 р.</w:t>
            </w: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E21" w:rsidRPr="001360EB" w:rsidRDefault="001E5E21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ED9" w:rsidRPr="001360EB" w:rsidRDefault="00905ED9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ED9" w:rsidRPr="001360EB" w:rsidRDefault="00905ED9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ED9" w:rsidRPr="001360EB" w:rsidRDefault="00905ED9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ED9" w:rsidRPr="001360EB" w:rsidRDefault="00905ED9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79DA" w:rsidRPr="001360EB" w:rsidRDefault="007E79DA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93" w:rsidRDefault="005E7493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93" w:rsidRDefault="005E7493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93" w:rsidRDefault="005E7493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93" w:rsidRDefault="005E7493" w:rsidP="001360E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668" w:rsidRPr="001360EB" w:rsidRDefault="005972F2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самомассаж рук</w:t>
            </w:r>
            <w:r w:rsidR="00905ED9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 очереди, по кругу 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рассказывают о своих планах</w:t>
            </w:r>
            <w:r w:rsidR="00905ED9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день</w:t>
            </w:r>
            <w:r w:rsidR="00272668" w:rsidRPr="0013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0E67" w:rsidRPr="001360EB" w:rsidRDefault="005D0E67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9DA" w:rsidRPr="001360EB" w:rsidRDefault="007E79DA" w:rsidP="001360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Дети фломастерами рисуют на листе свои значки под соответствующими картинками.</w:t>
            </w:r>
          </w:p>
        </w:tc>
      </w:tr>
      <w:tr w:rsidR="00EF3585" w:rsidRPr="001360EB" w:rsidTr="00F55CFE">
        <w:tc>
          <w:tcPr>
            <w:tcW w:w="1016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3585" w:rsidRPr="001360EB" w:rsidRDefault="00EF3585" w:rsidP="001360E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60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Заключительный этап (итоговый)</w:t>
            </w:r>
          </w:p>
          <w:p w:rsidR="00EF3585" w:rsidRPr="001360EB" w:rsidRDefault="00EF3585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ind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деятельности. Рефлексия.</w:t>
            </w:r>
          </w:p>
        </w:tc>
      </w:tr>
      <w:tr w:rsidR="00B53563" w:rsidRPr="001360EB" w:rsidTr="00272668">
        <w:tc>
          <w:tcPr>
            <w:tcW w:w="5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3585" w:rsidRPr="001360EB" w:rsidRDefault="00EF3585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- Вам понравил</w:t>
            </w:r>
            <w:r w:rsidR="007E79DA" w:rsidRPr="001360EB">
              <w:rPr>
                <w:rFonts w:ascii="Times New Roman" w:hAnsi="Times New Roman" w:cs="Times New Roman"/>
                <w:sz w:val="28"/>
                <w:szCs w:val="28"/>
              </w:rPr>
              <w:t>ся наш</w:t>
            </w: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 дружн</w:t>
            </w:r>
            <w:r w:rsidR="007E79DA" w:rsidRPr="001360E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9DA" w:rsidRPr="001360EB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F3585" w:rsidRPr="005E7493" w:rsidRDefault="00EF3585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493">
              <w:rPr>
                <w:rFonts w:ascii="Times New Roman" w:hAnsi="Times New Roman" w:cs="Times New Roman"/>
                <w:sz w:val="28"/>
                <w:szCs w:val="28"/>
              </w:rPr>
              <w:t>- У вас хорошее настроение?</w:t>
            </w:r>
          </w:p>
          <w:p w:rsidR="00905ED9" w:rsidRPr="005E7493" w:rsidRDefault="00E81074" w:rsidP="00136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4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5ED9" w:rsidRPr="005E7493">
              <w:rPr>
                <w:rFonts w:ascii="Times New Roman" w:hAnsi="Times New Roman" w:cs="Times New Roman"/>
                <w:sz w:val="28"/>
                <w:szCs w:val="28"/>
              </w:rPr>
              <w:t xml:space="preserve">Я желаю вам хорошего </w:t>
            </w:r>
            <w:r w:rsidR="007E79DA" w:rsidRPr="005E7493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905ED9" w:rsidRPr="005E7493">
              <w:rPr>
                <w:rFonts w:ascii="Times New Roman" w:hAnsi="Times New Roman" w:cs="Times New Roman"/>
                <w:sz w:val="28"/>
                <w:szCs w:val="28"/>
              </w:rPr>
              <w:t xml:space="preserve"> и бережного отношения друг к другу.</w:t>
            </w:r>
          </w:p>
          <w:p w:rsidR="00B53563" w:rsidRPr="001360EB" w:rsidRDefault="00B53563" w:rsidP="00B427DE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EF3585" w:rsidRPr="001360E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EF3585"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редлагает перейти к други</w:t>
            </w:r>
            <w:r w:rsidR="00B427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 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режимны</w:t>
            </w:r>
            <w:r w:rsidR="00B427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момент</w:t>
            </w:r>
            <w:r w:rsidR="00B427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ам.</w:t>
            </w:r>
            <w:r w:rsidRPr="00136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3585" w:rsidRPr="001360EB" w:rsidRDefault="00EF3585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Дети высказываются о своем настроении.</w:t>
            </w:r>
          </w:p>
          <w:p w:rsidR="00EF3585" w:rsidRPr="001360EB" w:rsidRDefault="00EF3585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9" w:rsidRPr="001360EB" w:rsidRDefault="00905ED9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3" w:rsidRPr="001360EB" w:rsidRDefault="00B53563" w:rsidP="001360EB">
            <w:pPr>
              <w:pStyle w:val="a6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B">
              <w:rPr>
                <w:rFonts w:ascii="Times New Roman" w:hAnsi="Times New Roman" w:cs="Times New Roman"/>
                <w:sz w:val="28"/>
                <w:szCs w:val="28"/>
              </w:rPr>
              <w:t>Дети переходят к другой деятельности в режиме дня.</w:t>
            </w:r>
          </w:p>
        </w:tc>
      </w:tr>
    </w:tbl>
    <w:p w:rsidR="00B512A7" w:rsidRDefault="00B512A7" w:rsidP="00F9564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FF1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</w:t>
      </w:r>
      <w:r w:rsidR="005C6FF1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5C6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6FF1">
        <w:rPr>
          <w:rFonts w:ascii="Times New Roman" w:hAnsi="Times New Roman" w:cs="Times New Roman"/>
          <w:b/>
          <w:color w:val="000000"/>
          <w:sz w:val="28"/>
          <w:szCs w:val="28"/>
        </w:rPr>
        <w:t>источников</w:t>
      </w:r>
    </w:p>
    <w:p w:rsidR="00F95646" w:rsidRPr="00556D10" w:rsidRDefault="00F95646" w:rsidP="009B663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0" w:name="_GoBack"/>
      <w:bookmarkEnd w:id="0"/>
    </w:p>
    <w:p w:rsidR="00B512A7" w:rsidRPr="005C6FF1" w:rsidRDefault="00EE3102" w:rsidP="005C6F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267B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C6FF1">
        <w:rPr>
          <w:rFonts w:ascii="Times New Roman" w:hAnsi="Times New Roman" w:cs="Times New Roman"/>
          <w:color w:val="000000"/>
          <w:sz w:val="28"/>
          <w:szCs w:val="28"/>
        </w:rPr>
        <w:t xml:space="preserve">рождения до школы. Инновационная программа </w:t>
      </w:r>
      <w:r w:rsidR="005C6FF1" w:rsidRPr="005C6FF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образования./ Под ред. Н.Е. </w:t>
      </w:r>
      <w:proofErr w:type="spellStart"/>
      <w:r w:rsidR="005C6FF1" w:rsidRPr="005C6FF1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5C6FF1" w:rsidRPr="005C6FF1">
        <w:rPr>
          <w:rFonts w:ascii="Times New Roman" w:hAnsi="Times New Roman" w:cs="Times New Roman"/>
          <w:color w:val="000000"/>
          <w:sz w:val="28"/>
          <w:szCs w:val="28"/>
        </w:rPr>
        <w:t>, Т.С. Комаровой, Э.М. Дорофеевой. – Изд. пятое [инновационное]</w:t>
      </w:r>
      <w:r w:rsidR="005C6F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C6FF1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5C6FF1">
        <w:rPr>
          <w:rFonts w:ascii="Times New Roman" w:hAnsi="Times New Roman" w:cs="Times New Roman"/>
          <w:color w:val="000000"/>
          <w:sz w:val="28"/>
          <w:szCs w:val="28"/>
        </w:rPr>
        <w:t>. и доп. – М.: МОЗАИКА-СИНТЕЗ, 2019.</w:t>
      </w:r>
    </w:p>
    <w:p w:rsidR="00085D02" w:rsidRPr="00085D02" w:rsidRDefault="00EE3102" w:rsidP="00085D02">
      <w:pPr>
        <w:pStyle w:val="af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85D02" w:rsidRPr="00085D02">
        <w:rPr>
          <w:rFonts w:ascii="Times New Roman" w:hAnsi="Times New Roman"/>
          <w:bCs/>
          <w:sz w:val="28"/>
          <w:szCs w:val="28"/>
        </w:rPr>
        <w:t>Бычкова Г. Поддерживаем индивидуальность и инициативу воспитанников</w:t>
      </w:r>
      <w:r w:rsidR="00085D02" w:rsidRPr="00085D02">
        <w:rPr>
          <w:rFonts w:ascii="Times New Roman" w:hAnsi="Times New Roman"/>
          <w:sz w:val="28"/>
          <w:szCs w:val="28"/>
          <w:shd w:val="clear" w:color="auto" w:fill="FFFFFF"/>
        </w:rPr>
        <w:t>// Справочник старшего воспитателя дошкольного учреждения. — 2016. — №12.</w:t>
      </w:r>
    </w:p>
    <w:p w:rsidR="00085D02" w:rsidRPr="00085D02" w:rsidRDefault="00EE3102" w:rsidP="00085D02">
      <w:pPr>
        <w:pStyle w:val="a6"/>
        <w:widowControl/>
        <w:tabs>
          <w:tab w:val="left" w:pos="1134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085D02" w:rsidRPr="00085D02">
        <w:rPr>
          <w:rFonts w:ascii="Times New Roman" w:hAnsi="Times New Roman" w:cs="Times New Roman"/>
          <w:color w:val="111111"/>
          <w:sz w:val="28"/>
          <w:szCs w:val="28"/>
        </w:rPr>
        <w:t xml:space="preserve">Гришаева Н.П. Современные технологии эффективной социализации ребенка в дошкольной образовательной организации: методическое пособие/Н.П. Гришаева,- М.; </w:t>
      </w:r>
      <w:proofErr w:type="spellStart"/>
      <w:r w:rsidR="00085D02" w:rsidRPr="00085D02">
        <w:rPr>
          <w:rFonts w:ascii="Times New Roman" w:hAnsi="Times New Roman" w:cs="Times New Roman"/>
          <w:color w:val="111111"/>
          <w:sz w:val="28"/>
          <w:szCs w:val="28"/>
        </w:rPr>
        <w:t>Вентана</w:t>
      </w:r>
      <w:proofErr w:type="spellEnd"/>
      <w:r w:rsidR="00085D02" w:rsidRPr="00085D02"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="00085D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5D02" w:rsidRPr="00085D02">
        <w:rPr>
          <w:rFonts w:ascii="Times New Roman" w:hAnsi="Times New Roman" w:cs="Times New Roman"/>
          <w:color w:val="111111"/>
          <w:sz w:val="28"/>
          <w:szCs w:val="28"/>
        </w:rPr>
        <w:t>Граф, 2015.</w:t>
      </w:r>
    </w:p>
    <w:p w:rsidR="002F33A4" w:rsidRDefault="00EE3102" w:rsidP="00085D0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5D02" w:rsidRPr="00085D02">
        <w:rPr>
          <w:rFonts w:ascii="Times New Roman" w:hAnsi="Times New Roman" w:cs="Times New Roman"/>
          <w:sz w:val="28"/>
          <w:szCs w:val="28"/>
        </w:rPr>
        <w:t xml:space="preserve">Михайлова-Свирская Л.В.: Детский совет. Методические рекомендации для педагогов. ФГОС ДО. </w:t>
      </w:r>
      <w:hyperlink r:id="rId6" w:history="1">
        <w:r w:rsidR="00085D02" w:rsidRPr="00085D02">
          <w:rPr>
            <w:rStyle w:val="a4"/>
            <w:rFonts w:ascii="Times New Roman" w:hAnsi="Times New Roman" w:cs="Times New Roman"/>
            <w:sz w:val="28"/>
            <w:szCs w:val="28"/>
          </w:rPr>
          <w:t>https://www.labirint.ru/books/480513</w:t>
        </w:r>
      </w:hyperlink>
    </w:p>
    <w:p w:rsidR="00EE3102" w:rsidRPr="00085D02" w:rsidRDefault="00EE3102" w:rsidP="00EE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Pr="00085D02">
          <w:rPr>
            <w:rStyle w:val="a4"/>
            <w:rFonts w:ascii="Times New Roman" w:hAnsi="Times New Roman" w:cs="Times New Roman"/>
            <w:sz w:val="28"/>
            <w:szCs w:val="28"/>
          </w:rPr>
          <w:t>http://dou-28.ru/ot-vospitateley-dou/sozdanie-usloviy-dlya-podderzhki-detskoy-initsiativyi.html</w:t>
        </w:r>
      </w:hyperlink>
    </w:p>
    <w:p w:rsidR="003A555D" w:rsidRDefault="00122AA7" w:rsidP="003A555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noProof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3763160" cy="5020408"/>
            <wp:effectExtent l="0" t="0" r="8890" b="8890"/>
            <wp:docPr id="1" name="Рисунок 3" descr="Описание: D:\VIKA\Desktop\утренний круг на публ\DSCN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VIKA\Desktop\утренний круг на публ\DSCN2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490" cy="50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3A" w:rsidRPr="00CA083A" w:rsidRDefault="00CA083A" w:rsidP="00CA08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3A">
        <w:rPr>
          <w:rFonts w:ascii="Times New Roman" w:hAnsi="Times New Roman" w:cs="Times New Roman"/>
          <w:b/>
          <w:sz w:val="28"/>
          <w:szCs w:val="28"/>
        </w:rPr>
        <w:t>Автор разработки</w:t>
      </w:r>
      <w:r w:rsidRPr="00CA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3A" w:rsidRDefault="00CA083A" w:rsidP="00762209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83A">
        <w:rPr>
          <w:rFonts w:ascii="Times New Roman" w:hAnsi="Times New Roman" w:cs="Times New Roman"/>
          <w:sz w:val="28"/>
          <w:szCs w:val="28"/>
        </w:rPr>
        <w:t>Шеленок Майя Борисовна, в</w:t>
      </w:r>
      <w:r w:rsidRPr="00D267B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267B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компенсирующего вида № 225» г. Саратова</w:t>
      </w:r>
      <w:r w:rsidR="007622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2209">
        <w:rPr>
          <w:rFonts w:ascii="Times New Roman" w:hAnsi="Times New Roman" w:cs="Times New Roman"/>
          <w:sz w:val="28"/>
          <w:szCs w:val="28"/>
        </w:rPr>
        <w:t>в</w:t>
      </w:r>
      <w:r w:rsidR="00762209" w:rsidRPr="00D267B1">
        <w:rPr>
          <w:rFonts w:ascii="Times New Roman" w:hAnsi="Times New Roman" w:cs="Times New Roman"/>
          <w:sz w:val="28"/>
          <w:szCs w:val="28"/>
        </w:rPr>
        <w:t>ысшая квалификационная категория</w:t>
      </w:r>
      <w:r w:rsidR="00762209">
        <w:rPr>
          <w:rFonts w:ascii="Times New Roman" w:hAnsi="Times New Roman" w:cs="Times New Roman"/>
          <w:sz w:val="28"/>
          <w:szCs w:val="28"/>
        </w:rPr>
        <w:t xml:space="preserve"> по должности «Воспитатель», </w:t>
      </w:r>
      <w:r w:rsidR="00762209" w:rsidRPr="00D267B1">
        <w:rPr>
          <w:rFonts w:ascii="Times New Roman" w:hAnsi="Times New Roman" w:cs="Times New Roman"/>
          <w:sz w:val="28"/>
          <w:szCs w:val="28"/>
        </w:rPr>
        <w:t>Значок «Отличник народного просвещения Российской Федерации»</w:t>
      </w:r>
      <w:r w:rsidR="00C17974">
        <w:rPr>
          <w:rFonts w:ascii="Times New Roman" w:hAnsi="Times New Roman" w:cs="Times New Roman"/>
          <w:sz w:val="28"/>
          <w:szCs w:val="28"/>
        </w:rPr>
        <w:t>.</w:t>
      </w:r>
    </w:p>
    <w:sectPr w:rsidR="00CA083A" w:rsidSect="001360E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1C3"/>
    <w:multiLevelType w:val="hybridMultilevel"/>
    <w:tmpl w:val="6D08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A2E58"/>
    <w:multiLevelType w:val="hybridMultilevel"/>
    <w:tmpl w:val="2594E7F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D"/>
    <w:rsid w:val="00025B56"/>
    <w:rsid w:val="00072E63"/>
    <w:rsid w:val="00082543"/>
    <w:rsid w:val="000826D2"/>
    <w:rsid w:val="00085D02"/>
    <w:rsid w:val="000A36BC"/>
    <w:rsid w:val="000A4AEB"/>
    <w:rsid w:val="000F07AD"/>
    <w:rsid w:val="0010490D"/>
    <w:rsid w:val="00112386"/>
    <w:rsid w:val="00122AA7"/>
    <w:rsid w:val="001360EB"/>
    <w:rsid w:val="0014068D"/>
    <w:rsid w:val="00160787"/>
    <w:rsid w:val="0016416F"/>
    <w:rsid w:val="00165B73"/>
    <w:rsid w:val="0019237A"/>
    <w:rsid w:val="001E5E21"/>
    <w:rsid w:val="002103B3"/>
    <w:rsid w:val="00226059"/>
    <w:rsid w:val="00255F41"/>
    <w:rsid w:val="00272668"/>
    <w:rsid w:val="002B2725"/>
    <w:rsid w:val="002D2955"/>
    <w:rsid w:val="002F33A4"/>
    <w:rsid w:val="002F3865"/>
    <w:rsid w:val="002F6D91"/>
    <w:rsid w:val="002F71A7"/>
    <w:rsid w:val="00303865"/>
    <w:rsid w:val="00372059"/>
    <w:rsid w:val="00387897"/>
    <w:rsid w:val="003924AE"/>
    <w:rsid w:val="003A38AF"/>
    <w:rsid w:val="003A555D"/>
    <w:rsid w:val="00401C5D"/>
    <w:rsid w:val="00403BD1"/>
    <w:rsid w:val="00430B8D"/>
    <w:rsid w:val="0043325A"/>
    <w:rsid w:val="004814EF"/>
    <w:rsid w:val="004869E0"/>
    <w:rsid w:val="004A1F89"/>
    <w:rsid w:val="004A3014"/>
    <w:rsid w:val="004A4539"/>
    <w:rsid w:val="004C133F"/>
    <w:rsid w:val="004D19F3"/>
    <w:rsid w:val="004F204E"/>
    <w:rsid w:val="00556D10"/>
    <w:rsid w:val="005962C0"/>
    <w:rsid w:val="005972F2"/>
    <w:rsid w:val="005C6FF1"/>
    <w:rsid w:val="005D0E04"/>
    <w:rsid w:val="005D0E67"/>
    <w:rsid w:val="005E7493"/>
    <w:rsid w:val="00606D31"/>
    <w:rsid w:val="00622AE0"/>
    <w:rsid w:val="006429AC"/>
    <w:rsid w:val="00660C45"/>
    <w:rsid w:val="006B3982"/>
    <w:rsid w:val="006B495A"/>
    <w:rsid w:val="006D03EA"/>
    <w:rsid w:val="0070033E"/>
    <w:rsid w:val="007363D5"/>
    <w:rsid w:val="007423E2"/>
    <w:rsid w:val="00754C3E"/>
    <w:rsid w:val="00762209"/>
    <w:rsid w:val="00762376"/>
    <w:rsid w:val="007714B5"/>
    <w:rsid w:val="00790AFA"/>
    <w:rsid w:val="007E79DA"/>
    <w:rsid w:val="00851769"/>
    <w:rsid w:val="00854198"/>
    <w:rsid w:val="0086622E"/>
    <w:rsid w:val="008914F5"/>
    <w:rsid w:val="008E550C"/>
    <w:rsid w:val="00905DAD"/>
    <w:rsid w:val="00905ED9"/>
    <w:rsid w:val="00936B87"/>
    <w:rsid w:val="00940011"/>
    <w:rsid w:val="00957C68"/>
    <w:rsid w:val="00961B45"/>
    <w:rsid w:val="009A0F6F"/>
    <w:rsid w:val="009B663B"/>
    <w:rsid w:val="009D1AD1"/>
    <w:rsid w:val="009E334D"/>
    <w:rsid w:val="00A34812"/>
    <w:rsid w:val="00A909F4"/>
    <w:rsid w:val="00AC0305"/>
    <w:rsid w:val="00B213EC"/>
    <w:rsid w:val="00B221C1"/>
    <w:rsid w:val="00B427DE"/>
    <w:rsid w:val="00B50318"/>
    <w:rsid w:val="00B512A7"/>
    <w:rsid w:val="00B53563"/>
    <w:rsid w:val="00B6066A"/>
    <w:rsid w:val="00B94084"/>
    <w:rsid w:val="00BA1A36"/>
    <w:rsid w:val="00BE4057"/>
    <w:rsid w:val="00BF769E"/>
    <w:rsid w:val="00C16C6F"/>
    <w:rsid w:val="00C17974"/>
    <w:rsid w:val="00CA083A"/>
    <w:rsid w:val="00CF02DD"/>
    <w:rsid w:val="00D267B1"/>
    <w:rsid w:val="00D30347"/>
    <w:rsid w:val="00DE36D1"/>
    <w:rsid w:val="00DF6AAA"/>
    <w:rsid w:val="00E06707"/>
    <w:rsid w:val="00E27AC7"/>
    <w:rsid w:val="00E428D6"/>
    <w:rsid w:val="00E62479"/>
    <w:rsid w:val="00E65B5B"/>
    <w:rsid w:val="00E81074"/>
    <w:rsid w:val="00E95DEF"/>
    <w:rsid w:val="00EE3102"/>
    <w:rsid w:val="00EF3585"/>
    <w:rsid w:val="00F24149"/>
    <w:rsid w:val="00F31EAB"/>
    <w:rsid w:val="00F36587"/>
    <w:rsid w:val="00F55CFE"/>
    <w:rsid w:val="00F63EA4"/>
    <w:rsid w:val="00F95646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  <w:basedOn w:val="2"/>
  </w:style>
  <w:style w:type="character" w:customStyle="1" w:styleId="10">
    <w:name w:val="Строгий1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No Spacing"/>
    <w:uiPriority w:val="1"/>
    <w:qFormat/>
    <w:rsid w:val="00EF3585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F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641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">
    <w:name w:val="Strong"/>
    <w:uiPriority w:val="22"/>
    <w:qFormat/>
    <w:rsid w:val="0016416F"/>
    <w:rPr>
      <w:b/>
      <w:bCs/>
    </w:rPr>
  </w:style>
  <w:style w:type="paragraph" w:styleId="af0">
    <w:name w:val="List Paragraph"/>
    <w:basedOn w:val="a"/>
    <w:uiPriority w:val="34"/>
    <w:qFormat/>
    <w:rsid w:val="00085D0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Основной текст Знак"/>
    <w:link w:val="a6"/>
    <w:rsid w:val="0076220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  <w:basedOn w:val="2"/>
  </w:style>
  <w:style w:type="character" w:customStyle="1" w:styleId="10">
    <w:name w:val="Строгий1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No Spacing"/>
    <w:uiPriority w:val="1"/>
    <w:qFormat/>
    <w:rsid w:val="00EF3585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F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641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">
    <w:name w:val="Strong"/>
    <w:uiPriority w:val="22"/>
    <w:qFormat/>
    <w:rsid w:val="0016416F"/>
    <w:rPr>
      <w:b/>
      <w:bCs/>
    </w:rPr>
  </w:style>
  <w:style w:type="paragraph" w:styleId="af0">
    <w:name w:val="List Paragraph"/>
    <w:basedOn w:val="a"/>
    <w:uiPriority w:val="34"/>
    <w:qFormat/>
    <w:rsid w:val="00085D0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Основной текст Знак"/>
    <w:link w:val="a6"/>
    <w:rsid w:val="0076220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u-28.ru/ot-vospitateley-dou/sozdanie-usloviy-dlya-podderzhki-detskoy-initsiativ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48051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11602</CharactersWithSpaces>
  <SharedDoc>false</SharedDoc>
  <HLinks>
    <vt:vector size="12" baseType="variant">
      <vt:variant>
        <vt:i4>7798846</vt:i4>
      </vt:variant>
      <vt:variant>
        <vt:i4>3</vt:i4>
      </vt:variant>
      <vt:variant>
        <vt:i4>0</vt:i4>
      </vt:variant>
      <vt:variant>
        <vt:i4>5</vt:i4>
      </vt:variant>
      <vt:variant>
        <vt:lpwstr>http://dou-28.ru/ot-vospitateley-dou/sozdanie-usloviy-dlya-podderzhki-detskoy-initsiativyi.html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https://www.labirint.ru/books/480513/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8</cp:revision>
  <cp:lastPrinted>2019-02-27T13:09:00Z</cp:lastPrinted>
  <dcterms:created xsi:type="dcterms:W3CDTF">2020-02-09T08:45:00Z</dcterms:created>
  <dcterms:modified xsi:type="dcterms:W3CDTF">2020-02-26T18:05:00Z</dcterms:modified>
</cp:coreProperties>
</file>