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3F" w:rsidRPr="001C37D2" w:rsidRDefault="004F683F" w:rsidP="001C37D2">
      <w:pPr>
        <w:pStyle w:val="a3"/>
        <w:spacing w:line="360" w:lineRule="auto"/>
        <w:jc w:val="center"/>
        <w:rPr>
          <w:rFonts w:ascii="Times New Roman" w:hAnsi="Times New Roman" w:cs="Times New Roman"/>
          <w:b/>
          <w:sz w:val="28"/>
          <w:szCs w:val="28"/>
        </w:rPr>
      </w:pPr>
      <w:r w:rsidRPr="001C37D2">
        <w:rPr>
          <w:rFonts w:ascii="Times New Roman" w:hAnsi="Times New Roman" w:cs="Times New Roman"/>
          <w:b/>
          <w:sz w:val="28"/>
          <w:szCs w:val="28"/>
        </w:rPr>
        <w:t>П</w:t>
      </w:r>
      <w:r w:rsidR="001C37D2">
        <w:rPr>
          <w:rFonts w:ascii="Times New Roman" w:hAnsi="Times New Roman" w:cs="Times New Roman"/>
          <w:b/>
          <w:sz w:val="28"/>
          <w:szCs w:val="28"/>
        </w:rPr>
        <w:t xml:space="preserve">РЕДМЕТНО-ПРОСТРАНСТВЕННАЯ РАЗВИВАЮЩАЯ ОБРАЗОВАТЕЛЬНАЯ СРЕДА ДЕТСКОГО САДА </w:t>
      </w:r>
    </w:p>
    <w:p w:rsidR="001C37D2" w:rsidRDefault="001C37D2" w:rsidP="004F683F">
      <w:pPr>
        <w:pStyle w:val="a3"/>
        <w:jc w:val="center"/>
        <w:rPr>
          <w:rFonts w:ascii="Times New Roman" w:hAnsi="Times New Roman" w:cs="Times New Roman"/>
          <w:sz w:val="28"/>
          <w:szCs w:val="28"/>
        </w:rPr>
      </w:pPr>
    </w:p>
    <w:p w:rsidR="001C37D2" w:rsidRDefault="001C37D2" w:rsidP="001C37D2">
      <w:pPr>
        <w:spacing w:after="0" w:line="360" w:lineRule="auto"/>
        <w:jc w:val="center"/>
        <w:rPr>
          <w:rFonts w:ascii="Times New Roman" w:hAnsi="Times New Roman"/>
          <w:i/>
          <w:sz w:val="28"/>
          <w:szCs w:val="28"/>
        </w:rPr>
      </w:pPr>
      <w:r>
        <w:rPr>
          <w:rFonts w:ascii="Times New Roman" w:hAnsi="Times New Roman"/>
          <w:i/>
          <w:sz w:val="28"/>
          <w:szCs w:val="28"/>
        </w:rPr>
        <w:t xml:space="preserve">Автор: Казанова Эльмира Ахмедиевна, </w:t>
      </w:r>
    </w:p>
    <w:p w:rsidR="001C37D2" w:rsidRDefault="001C37D2" w:rsidP="001C37D2">
      <w:pPr>
        <w:spacing w:after="0" w:line="360" w:lineRule="auto"/>
        <w:jc w:val="center"/>
        <w:rPr>
          <w:rFonts w:ascii="Times New Roman" w:hAnsi="Times New Roman"/>
          <w:i/>
          <w:sz w:val="28"/>
          <w:szCs w:val="28"/>
        </w:rPr>
      </w:pPr>
      <w:r>
        <w:rPr>
          <w:rFonts w:ascii="Times New Roman" w:hAnsi="Times New Roman"/>
          <w:i/>
          <w:sz w:val="28"/>
          <w:szCs w:val="28"/>
        </w:rPr>
        <w:t xml:space="preserve">воспитатель МДОУ «Детский сад №2 с.Тёпловка </w:t>
      </w:r>
    </w:p>
    <w:p w:rsidR="001C37D2" w:rsidRPr="00732085" w:rsidRDefault="001C37D2" w:rsidP="001C37D2">
      <w:pPr>
        <w:spacing w:after="0" w:line="360" w:lineRule="auto"/>
        <w:jc w:val="center"/>
        <w:rPr>
          <w:rFonts w:ascii="Times New Roman" w:hAnsi="Times New Roman"/>
          <w:i/>
          <w:sz w:val="28"/>
          <w:szCs w:val="28"/>
        </w:rPr>
      </w:pPr>
      <w:r>
        <w:rPr>
          <w:rFonts w:ascii="Times New Roman" w:hAnsi="Times New Roman"/>
          <w:i/>
          <w:sz w:val="28"/>
          <w:szCs w:val="28"/>
        </w:rPr>
        <w:t>Новобурасского района Саратовской области»</w:t>
      </w:r>
    </w:p>
    <w:p w:rsidR="001C37D2" w:rsidRDefault="001C37D2" w:rsidP="004F683F">
      <w:pPr>
        <w:pStyle w:val="a3"/>
        <w:jc w:val="center"/>
        <w:rPr>
          <w:rFonts w:ascii="Times New Roman" w:hAnsi="Times New Roman" w:cs="Times New Roman"/>
          <w:sz w:val="28"/>
          <w:szCs w:val="28"/>
        </w:rPr>
      </w:pPr>
    </w:p>
    <w:p w:rsidR="00E4677A" w:rsidRPr="00E4677A" w:rsidRDefault="00E4677A" w:rsidP="001C37D2">
      <w:pPr>
        <w:pStyle w:val="a3"/>
        <w:rPr>
          <w:rFonts w:ascii="Times New Roman" w:hAnsi="Times New Roman" w:cs="Times New Roman"/>
          <w:sz w:val="28"/>
          <w:szCs w:val="28"/>
        </w:rPr>
      </w:pPr>
    </w:p>
    <w:p w:rsid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w:t>
      </w:r>
    </w:p>
    <w:p w:rsidR="00E4677A" w:rsidRPr="004D6F75" w:rsidRDefault="00E4677A" w:rsidP="00E4677A">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Важнейшими задачами современной дошкольной педагогической науки и практики являются задачи гуманизации процесса воспитания и обучения, охраны и укрепления физического и психического здоровья детей, их всестороннего и полноценного развития. Как отмечается в Федеральных государственных требованиях к структуре основной общеобразовательной программы ДОУ решение этих задач невозможно без создания современной предметно-развивающей сред</w:t>
      </w:r>
      <w:r>
        <w:rPr>
          <w:rFonts w:ascii="Times New Roman" w:eastAsia="Times New Roman" w:hAnsi="Times New Roman" w:cs="Times New Roman"/>
          <w:sz w:val="28"/>
          <w:szCs w:val="28"/>
        </w:rPr>
        <w:t>ы. Предметно-развивающая среда –</w:t>
      </w:r>
      <w:r w:rsidRPr="004D6F75">
        <w:rPr>
          <w:rFonts w:ascii="Times New Roman" w:eastAsia="Times New Roman" w:hAnsi="Times New Roman" w:cs="Times New Roman"/>
          <w:sz w:val="28"/>
          <w:szCs w:val="28"/>
        </w:rPr>
        <w:t xml:space="preserve"> это система материальных объектов деятельности ребенка, функционального моделирующая содержание его духовного и физического развития.</w:t>
      </w:r>
    </w:p>
    <w:p w:rsidR="00924841" w:rsidRDefault="00E4677A"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Особенностью целостного педагогического процесса в дошкольном учреждении является то, что в отличие от других образовательных учреждений важным компонентом является создание предметно-развивающей среды. И в дошкольной педагогике это педагогическая проблема является отдельным направлением разработки теории организации педагогического процесса в ДОУ. Данной проблеме уделялось достаточно много внимания, выделены требования, определены зоны, необходимые для организации педагогического процесса. Авторы программ также выделяют свои требования к организации предметно - развивающей среды.</w:t>
      </w:r>
    </w:p>
    <w:p w:rsidR="00924841" w:rsidRPr="001C37D2" w:rsidRDefault="00924841" w:rsidP="001C37D2">
      <w:pPr>
        <w:pStyle w:val="a3"/>
        <w:spacing w:line="360" w:lineRule="auto"/>
        <w:ind w:firstLine="851"/>
        <w:jc w:val="both"/>
        <w:rPr>
          <w:rFonts w:ascii="Times New Roman" w:eastAsia="Times New Roman" w:hAnsi="Times New Roman" w:cs="Times New Roman"/>
          <w:b/>
          <w:sz w:val="28"/>
          <w:szCs w:val="28"/>
        </w:rPr>
      </w:pPr>
      <w:r w:rsidRPr="00924841">
        <w:rPr>
          <w:rFonts w:ascii="Times New Roman" w:eastAsia="Times New Roman" w:hAnsi="Times New Roman" w:cs="Times New Roman"/>
          <w:b/>
          <w:sz w:val="28"/>
          <w:szCs w:val="28"/>
        </w:rPr>
        <w:lastRenderedPageBreak/>
        <w:t>Необходимость организации развивающей предметно-пространственной  среды ДОУ</w:t>
      </w:r>
      <w:r w:rsidR="001C37D2">
        <w:rPr>
          <w:rFonts w:ascii="Times New Roman" w:eastAsia="Times New Roman" w:hAnsi="Times New Roman" w:cs="Times New Roman"/>
          <w:b/>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Вопрос организации развивающей предметно-пространственной  среды ДОУ на сегодняшний день стоит особо актуально. Это связано с введением нового Федерального государственного образовательного стандарта дошкольного образования (ФГОС ДО)</w:t>
      </w:r>
      <w:r w:rsidR="0051715C">
        <w:rPr>
          <w:rFonts w:ascii="Times New Roman" w:eastAsia="Times New Roman" w:hAnsi="Times New Roman" w:cs="Times New Roman"/>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Основной формой работы с дошкольниками и ведущим видом деятельности для них является игра. Именно поэтому педагоги-практики испытывают повышенный интерес к обновлению развивающей предметно-пространственной  среды ДОУ.</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Понятие развивающая предметно-пространственная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w:t>
      </w:r>
      <w:r w:rsidR="007D2BD5">
        <w:rPr>
          <w:rStyle w:val="ab"/>
          <w:rFonts w:ascii="Times New Roman" w:eastAsia="Times New Roman" w:hAnsi="Times New Roman" w:cs="Times New Roman"/>
          <w:sz w:val="28"/>
          <w:szCs w:val="28"/>
        </w:rPr>
        <w:footnoteReference w:id="2"/>
      </w:r>
      <w:r w:rsidR="00924841">
        <w:rPr>
          <w:rFonts w:ascii="Times New Roman" w:eastAsia="Times New Roman" w:hAnsi="Times New Roman" w:cs="Times New Roman"/>
          <w:sz w:val="28"/>
          <w:szCs w:val="28"/>
        </w:rPr>
        <w:t>.</w:t>
      </w:r>
    </w:p>
    <w:p w:rsidR="001C37D2" w:rsidRDefault="004D6F75"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Многие выдающиеся  философы и педагоги предлагают  рассматривать среду как условие оптимального саморазвития личности, считают, что, через предметно-пространственную среду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 В такой среде возможно одновременное включение в активную коммуникативно-речевую и </w:t>
      </w:r>
      <w:r w:rsidRPr="004D6F75">
        <w:rPr>
          <w:rFonts w:ascii="Times New Roman" w:eastAsia="Times New Roman" w:hAnsi="Times New Roman" w:cs="Times New Roman"/>
          <w:sz w:val="28"/>
          <w:szCs w:val="28"/>
        </w:rPr>
        <w:lastRenderedPageBreak/>
        <w:t>познавательно-творческую деятельность, как отдельных воспитанников, так и всех детей группы.</w:t>
      </w:r>
    </w:p>
    <w:p w:rsidR="00924841" w:rsidRPr="004D6F75" w:rsidRDefault="004D6F75"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b/>
          <w:bCs/>
          <w:sz w:val="28"/>
          <w:szCs w:val="28"/>
        </w:rPr>
        <w:t>Требования ФГОС к развивающей предметно-пространственной  среде</w:t>
      </w:r>
      <w:r w:rsidR="001C37D2">
        <w:rPr>
          <w:rFonts w:ascii="Times New Roman" w:eastAsia="Times New Roman" w:hAnsi="Times New Roman" w:cs="Times New Roman"/>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 Развивающая предметно-пространственная  среда предполагает:</w:t>
      </w:r>
    </w:p>
    <w:p w:rsidR="004D6F75" w:rsidRPr="004D6F75" w:rsidRDefault="00924841"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доступность для воспитанников всех помещений организации, где осуществляется образовательный процесс.</w:t>
      </w:r>
    </w:p>
    <w:p w:rsidR="004D6F75" w:rsidRPr="004D6F75" w:rsidRDefault="00924841"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свободный подход воспитанников к играм, игрушкам, материалам, пособиям, обеспечивающих все основные виды деятельности.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Организация развивающей предметно–пространственной среды в ДОУ с учетом ФГОС строится таким образом, чтобы дать возможность наиболее эффективно развивать индивидуальность каждого ребёнка, его склонностей, интересов, уровня активности.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Необходимо обогатить среду элементами, стимулирующими познавательную, эмоциональную, двигательную деятельность детей.</w:t>
      </w:r>
      <w:r w:rsidR="007D2BD5">
        <w:rPr>
          <w:rStyle w:val="ab"/>
          <w:rFonts w:ascii="Times New Roman" w:eastAsia="Times New Roman" w:hAnsi="Times New Roman" w:cs="Times New Roman"/>
          <w:sz w:val="28"/>
          <w:szCs w:val="28"/>
        </w:rPr>
        <w:footnoteReference w:id="3"/>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Развивающая предметно-пространственная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Обязательными  предметами   являются материалы, активизирующие познавательную деятельность. Это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В старшем </w:t>
      </w:r>
      <w:r w:rsidRPr="004D6F75">
        <w:rPr>
          <w:rFonts w:ascii="Times New Roman" w:eastAsia="Times New Roman" w:hAnsi="Times New Roman" w:cs="Times New Roman"/>
          <w:sz w:val="28"/>
          <w:szCs w:val="28"/>
        </w:rPr>
        <w:lastRenderedPageBreak/>
        <w:t>дошкольном возрасте у детей должен быть большой выбор природных материалов для изучения, экспериментирования, составления коллекций.</w:t>
      </w:r>
    </w:p>
    <w:p w:rsidR="00765C14"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Необходимы материалы,  учитывающие интересы мальчиков и девочек, как в труде, так и в игре. Мальчикам нужны инструменты для работы с деревом, а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w:t>
      </w:r>
      <w:r w:rsidR="00765C14">
        <w:rPr>
          <w:rFonts w:ascii="Times New Roman" w:eastAsia="Times New Roman" w:hAnsi="Times New Roman" w:cs="Times New Roman"/>
          <w:sz w:val="28"/>
          <w:szCs w:val="28"/>
        </w:rPr>
        <w:t>ки, зонтики и т. п.; мальчикам –</w:t>
      </w:r>
      <w:r w:rsidRPr="004D6F75">
        <w:rPr>
          <w:rFonts w:ascii="Times New Roman" w:eastAsia="Times New Roman" w:hAnsi="Times New Roman" w:cs="Times New Roman"/>
          <w:sz w:val="28"/>
          <w:szCs w:val="28"/>
        </w:rPr>
        <w:t xml:space="preserve"> детали военной формы, предметы обмундирования и вооружения рыцарей, русских богатырей, разнообразные технические игрушки. </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Важно иметь   в  группе  большое количество «подручных» материалов: веревки, коробочки, проволока, колеса, ленточки, которые творчески используются для решения различных игровых проблем. В подготовительных к школе группах необходимо иметь  различные материалы, способствующие овладению чтением, математикой. Это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4D6F75" w:rsidRPr="004D6F75" w:rsidRDefault="00765C14"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D6F75" w:rsidRPr="004D6F75">
        <w:rPr>
          <w:rFonts w:ascii="Times New Roman" w:eastAsia="Times New Roman" w:hAnsi="Times New Roman" w:cs="Times New Roman"/>
          <w:sz w:val="28"/>
          <w:szCs w:val="28"/>
        </w:rPr>
        <w:t xml:space="preserve">чень важно, чтобы предметы и игрушки, которыми будет  действовать ребенок, на первом этапе освоения данной среды были не просто объектами его внимания, а средством общения с взрослыми. Действия детей с предметами обязательно сопровождаются  речевым комментарием.  Например: «Я залезаю под стол, я лезу на стул, я.  Как принято в практике отечественного образования, педагоги могут использовать несколько основных методических </w:t>
      </w:r>
      <w:r w:rsidR="004D6F75" w:rsidRPr="004D6F75">
        <w:rPr>
          <w:rFonts w:ascii="Times New Roman" w:eastAsia="Times New Roman" w:hAnsi="Times New Roman" w:cs="Times New Roman"/>
          <w:sz w:val="28"/>
          <w:szCs w:val="28"/>
        </w:rPr>
        <w:lastRenderedPageBreak/>
        <w:t>приемов обыгрывания среды, которые имеют прямой развивающий и обучающий эффект:</w:t>
      </w:r>
    </w:p>
    <w:p w:rsidR="004D6F75" w:rsidRPr="004D6F75" w:rsidRDefault="00924841"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 показ предмета и его называние;</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w:t>
      </w:r>
      <w:r w:rsidR="00924841">
        <w:rPr>
          <w:rFonts w:ascii="Times New Roman" w:eastAsia="Times New Roman" w:hAnsi="Times New Roman" w:cs="Times New Roman"/>
          <w:sz w:val="28"/>
          <w:szCs w:val="28"/>
        </w:rPr>
        <w:t xml:space="preserve">- </w:t>
      </w:r>
      <w:r w:rsidRPr="004D6F75">
        <w:rPr>
          <w:rFonts w:ascii="Times New Roman" w:eastAsia="Times New Roman" w:hAnsi="Times New Roman" w:cs="Times New Roman"/>
          <w:sz w:val="28"/>
          <w:szCs w:val="28"/>
        </w:rPr>
        <w:t>показ действий с предметами и их называние;</w:t>
      </w:r>
    </w:p>
    <w:p w:rsidR="004D6F75" w:rsidRDefault="00924841"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предоставление ребенку свободы выбора действий и экспериментирование.</w:t>
      </w:r>
    </w:p>
    <w:p w:rsidR="00924841" w:rsidRPr="004D6F75" w:rsidRDefault="00924841" w:rsidP="00924841">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Нас</w:t>
      </w:r>
      <w:r w:rsidR="00765C14">
        <w:rPr>
          <w:rFonts w:ascii="Times New Roman" w:eastAsia="Times New Roman" w:hAnsi="Times New Roman" w:cs="Times New Roman"/>
          <w:sz w:val="28"/>
          <w:szCs w:val="28"/>
        </w:rPr>
        <w:t>ыщенная развивающая предметно-</w:t>
      </w:r>
      <w:r w:rsidRPr="004D6F75">
        <w:rPr>
          <w:rFonts w:ascii="Times New Roman" w:eastAsia="Times New Roman" w:hAnsi="Times New Roman" w:cs="Times New Roman"/>
          <w:sz w:val="28"/>
          <w:szCs w:val="28"/>
        </w:rPr>
        <w:t>пространственная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r w:rsidR="00765C14">
        <w:rPr>
          <w:rStyle w:val="ab"/>
          <w:rFonts w:ascii="Times New Roman" w:eastAsia="Times New Roman" w:hAnsi="Times New Roman" w:cs="Times New Roman"/>
          <w:sz w:val="28"/>
          <w:szCs w:val="28"/>
        </w:rPr>
        <w:footnoteReference w:id="4"/>
      </w:r>
    </w:p>
    <w:p w:rsidR="001C37D2" w:rsidRDefault="00924841"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924841" w:rsidRPr="001C37D2" w:rsidRDefault="00E44CA0" w:rsidP="001C37D2">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Особенности </w:t>
      </w:r>
      <w:r w:rsidR="00924841" w:rsidRPr="004D6F75">
        <w:rPr>
          <w:rFonts w:ascii="Times New Roman" w:eastAsia="Times New Roman" w:hAnsi="Times New Roman" w:cs="Times New Roman"/>
          <w:b/>
          <w:bCs/>
          <w:sz w:val="28"/>
          <w:szCs w:val="28"/>
        </w:rPr>
        <w:t>организации  развивающей предметно-пространственной  среды</w:t>
      </w:r>
      <w:r w:rsidR="00924841">
        <w:rPr>
          <w:rFonts w:ascii="Times New Roman" w:eastAsia="Times New Roman" w:hAnsi="Times New Roman" w:cs="Times New Roman"/>
          <w:b/>
          <w:bCs/>
          <w:sz w:val="28"/>
          <w:szCs w:val="28"/>
        </w:rPr>
        <w:t xml:space="preserve"> в группе</w:t>
      </w:r>
      <w:r w:rsidR="001C37D2">
        <w:rPr>
          <w:rFonts w:ascii="Times New Roman" w:eastAsia="Times New Roman" w:hAnsi="Times New Roman" w:cs="Times New Roman"/>
          <w:sz w:val="28"/>
          <w:szCs w:val="28"/>
        </w:rPr>
        <w:t>.</w:t>
      </w:r>
    </w:p>
    <w:p w:rsidR="004D6F75" w:rsidRPr="004D6F75" w:rsidRDefault="00924841"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sidR="004D6F75" w:rsidRPr="00924841">
        <w:rPr>
          <w:rFonts w:ascii="Times New Roman" w:eastAsia="Times New Roman" w:hAnsi="Times New Roman" w:cs="Times New Roman"/>
          <w:bCs/>
          <w:sz w:val="28"/>
          <w:szCs w:val="28"/>
        </w:rPr>
        <w:t>ри организации  развивающей предметно-пространственной  среды в группе</w:t>
      </w:r>
      <w:r>
        <w:rPr>
          <w:rFonts w:ascii="Times New Roman" w:eastAsia="Times New Roman" w:hAnsi="Times New Roman" w:cs="Times New Roman"/>
          <w:b/>
          <w:bCs/>
          <w:sz w:val="28"/>
          <w:szCs w:val="28"/>
        </w:rPr>
        <w:t xml:space="preserve"> </w:t>
      </w:r>
      <w:r w:rsidRPr="00924841">
        <w:rPr>
          <w:rFonts w:ascii="Times New Roman" w:eastAsia="Times New Roman" w:hAnsi="Times New Roman" w:cs="Times New Roman"/>
          <w:bCs/>
          <w:sz w:val="28"/>
          <w:szCs w:val="28"/>
        </w:rPr>
        <w:t>педагог должен учитывать ряд специфических требований.</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Необходимо гибкое и вариативное использование пространства. Среда должна служить удовлетворению потребностей и интересов ребенка.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Форма и дизайн предметов направлены на безопасность и соответствовать возрасту детей группы.</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Элементы декора должны быть легко сменяемыми.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lastRenderedPageBreak/>
        <w:t>В каждой группе необходимо предусмотреть место для детской экспериментальной деятельности.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r w:rsidR="00765C14">
        <w:rPr>
          <w:rStyle w:val="ab"/>
          <w:rFonts w:ascii="Times New Roman" w:eastAsia="Times New Roman" w:hAnsi="Times New Roman" w:cs="Times New Roman"/>
          <w:sz w:val="28"/>
          <w:szCs w:val="28"/>
        </w:rPr>
        <w:footnoteReference w:id="5"/>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Цветовая палитра должна быть представлена теплыми, пастельными тонами.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При создании развивающего пространства в групповом помещении необходимо учитывать ведущую роль игровой деятельности.</w:t>
      </w:r>
    </w:p>
    <w:p w:rsidR="001C37D2" w:rsidRDefault="00F82792" w:rsidP="001C37D2">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предметно-</w:t>
      </w:r>
      <w:r w:rsidR="004D6F75" w:rsidRPr="004D6F75">
        <w:rPr>
          <w:rFonts w:ascii="Times New Roman" w:eastAsia="Times New Roman" w:hAnsi="Times New Roman" w:cs="Times New Roman"/>
          <w:sz w:val="28"/>
          <w:szCs w:val="28"/>
        </w:rPr>
        <w:t>пространственная  среда группы должна меняться в зависимости от возрастных особенностей детей, периода обуч</w:t>
      </w:r>
      <w:r>
        <w:rPr>
          <w:rFonts w:ascii="Times New Roman" w:eastAsia="Times New Roman" w:hAnsi="Times New Roman" w:cs="Times New Roman"/>
          <w:sz w:val="28"/>
          <w:szCs w:val="28"/>
        </w:rPr>
        <w:t>ения, образовательной программы.</w:t>
      </w:r>
    </w:p>
    <w:p w:rsidR="00F82792" w:rsidRDefault="00F82792" w:rsidP="001C37D2">
      <w:pPr>
        <w:pStyle w:val="a3"/>
        <w:spacing w:line="360" w:lineRule="auto"/>
        <w:ind w:firstLine="851"/>
        <w:jc w:val="both"/>
        <w:rPr>
          <w:rFonts w:ascii="Times New Roman" w:eastAsia="Times New Roman" w:hAnsi="Times New Roman" w:cs="Times New Roman"/>
          <w:sz w:val="28"/>
          <w:szCs w:val="28"/>
        </w:rPr>
      </w:pPr>
      <w:r w:rsidRPr="00F82792">
        <w:rPr>
          <w:rFonts w:ascii="Times New Roman" w:eastAsia="Times New Roman" w:hAnsi="Times New Roman" w:cs="Times New Roman"/>
          <w:b/>
          <w:sz w:val="28"/>
          <w:szCs w:val="28"/>
        </w:rPr>
        <w:t>Функции предметной среды</w:t>
      </w:r>
      <w:r w:rsidR="001C37D2">
        <w:rPr>
          <w:rFonts w:ascii="Times New Roman" w:eastAsia="Times New Roman" w:hAnsi="Times New Roman" w:cs="Times New Roman"/>
          <w:b/>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 соответствии с ФГОС дошкольного образования предметная среда должна обеспечивать:</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максимальную реализацию образовательного потенциала пространства образовательной организации (группы, участка);</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наличие материалов, оборудования и инвентаря для развития детских видов деятельности;</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охрану и укрепление здоровья детей, необходимую коррекцию особенностей их развития;</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возможность общения и совместной деятельности детей и взрослых (в том числе детей разного возраста) во всей группе и в малых группах;</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D6F75" w:rsidRPr="004D6F75">
        <w:rPr>
          <w:rFonts w:ascii="Times New Roman" w:eastAsia="Times New Roman" w:hAnsi="Times New Roman" w:cs="Times New Roman"/>
          <w:sz w:val="28"/>
          <w:szCs w:val="28"/>
        </w:rPr>
        <w:t> двигательную активность детей, а также возможность для уединения.       </w:t>
      </w:r>
    </w:p>
    <w:p w:rsidR="001C37D2" w:rsidRDefault="00F82792"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 каждой образовательной организации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F82792" w:rsidRPr="004D6F75" w:rsidRDefault="00F82792" w:rsidP="001C37D2">
      <w:pPr>
        <w:pStyle w:val="a3"/>
        <w:spacing w:line="360" w:lineRule="auto"/>
        <w:ind w:firstLine="851"/>
        <w:jc w:val="both"/>
        <w:rPr>
          <w:rFonts w:ascii="Times New Roman" w:eastAsia="Times New Roman" w:hAnsi="Times New Roman" w:cs="Times New Roman"/>
          <w:sz w:val="28"/>
          <w:szCs w:val="28"/>
        </w:rPr>
      </w:pPr>
      <w:r w:rsidRPr="00F82792">
        <w:rPr>
          <w:rFonts w:ascii="Times New Roman" w:eastAsia="Times New Roman" w:hAnsi="Times New Roman" w:cs="Times New Roman"/>
          <w:b/>
          <w:sz w:val="28"/>
          <w:szCs w:val="28"/>
        </w:rPr>
        <w:t>Основные принципы создания предметно-пространственной среды</w:t>
      </w:r>
      <w:r w:rsidR="001C37D2">
        <w:rPr>
          <w:rFonts w:ascii="Times New Roman" w:eastAsia="Times New Roman" w:hAnsi="Times New Roman" w:cs="Times New Roman"/>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Наполняемость предметной среды должна отвечать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важно подготовить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должна создаваться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 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Необходимо уделять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w:t>
      </w:r>
      <w:r w:rsidRPr="004D6F75">
        <w:rPr>
          <w:rFonts w:ascii="Times New Roman" w:eastAsia="Times New Roman" w:hAnsi="Times New Roman" w:cs="Times New Roman"/>
          <w:sz w:val="28"/>
          <w:szCs w:val="28"/>
        </w:rPr>
        <w:lastRenderedPageBreak/>
        <w:t>с предметным окружением.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Предметная среда современного детского сада не должна быть архаичной, она должна быть созвучна времени.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Традиционные материалы и материалы нового поколения должны подбираться сбалансированно, сообразно педагогической ценности. Предметы, игрушки, пособия, предлагаемые детям, должны отражать уровень современного мира, нести информацию и стимулировать поиск. Вместе с тем традиционные материалы, показавшие свою развивающую ценность, не должны полностью вытесняться в угоду «новому» как ценному самому по себе. 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w:t>
      </w:r>
    </w:p>
    <w:p w:rsidR="00F82792"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 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F82792"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 критериям оценки материально-технических и медико-социальных условий пребывания детей в образовательных организациях, </w:t>
      </w:r>
    </w:p>
    <w:p w:rsidR="001C37D2" w:rsidRDefault="004D6F75"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санитарно-эпидемиологическим требованиям к устройству, содержанию и организации режима работы дошкольных образовательных организациях. </w:t>
      </w:r>
    </w:p>
    <w:p w:rsidR="004D6F75" w:rsidRPr="004D6F75" w:rsidRDefault="004D6F75"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b/>
          <w:bCs/>
          <w:sz w:val="28"/>
          <w:szCs w:val="28"/>
        </w:rPr>
        <w:t>Рекомендации по созданию предметно-пространственной развивающей образовательной среды, обеспечивающей реализацию основной общеобразовательной программы дошкольного образования</w:t>
      </w:r>
      <w:r w:rsidR="001C37D2">
        <w:rPr>
          <w:rFonts w:ascii="Times New Roman" w:eastAsia="Times New Roman" w:hAnsi="Times New Roman" w:cs="Times New Roman"/>
          <w:b/>
          <w:bCs/>
          <w:sz w:val="28"/>
          <w:szCs w:val="28"/>
        </w:rPr>
        <w:t>.</w:t>
      </w:r>
    </w:p>
    <w:p w:rsidR="008206A9" w:rsidRDefault="004D6F75" w:rsidP="004D6F75">
      <w:pPr>
        <w:pStyle w:val="a3"/>
        <w:spacing w:line="360" w:lineRule="auto"/>
        <w:ind w:firstLine="851"/>
        <w:jc w:val="both"/>
        <w:rPr>
          <w:rFonts w:ascii="Times New Roman" w:eastAsia="Times New Roman" w:hAnsi="Times New Roman" w:cs="Times New Roman"/>
          <w:b/>
          <w:bCs/>
          <w:sz w:val="28"/>
          <w:szCs w:val="28"/>
        </w:rPr>
      </w:pPr>
      <w:r w:rsidRPr="004D6F75">
        <w:rPr>
          <w:rFonts w:ascii="Times New Roman" w:eastAsia="Times New Roman" w:hAnsi="Times New Roman" w:cs="Times New Roman"/>
          <w:b/>
          <w:bCs/>
          <w:sz w:val="28"/>
          <w:szCs w:val="28"/>
        </w:rPr>
        <w:t>                    </w:t>
      </w:r>
    </w:p>
    <w:p w:rsidR="004D6F75" w:rsidRPr="008206A9" w:rsidRDefault="008206A9" w:rsidP="004D6F75">
      <w:pPr>
        <w:pStyle w:val="a3"/>
        <w:spacing w:line="360" w:lineRule="auto"/>
        <w:ind w:firstLine="851"/>
        <w:jc w:val="both"/>
        <w:rPr>
          <w:rFonts w:ascii="Times New Roman" w:eastAsia="Times New Roman" w:hAnsi="Times New Roman" w:cs="Times New Roman"/>
          <w:sz w:val="28"/>
          <w:szCs w:val="28"/>
        </w:rPr>
      </w:pPr>
      <w:r w:rsidRPr="008206A9">
        <w:rPr>
          <w:rFonts w:ascii="Times New Roman" w:eastAsia="Times New Roman" w:hAnsi="Times New Roman" w:cs="Times New Roman"/>
          <w:bCs/>
          <w:sz w:val="28"/>
          <w:szCs w:val="28"/>
        </w:rPr>
        <w:lastRenderedPageBreak/>
        <w:t>Для</w:t>
      </w:r>
      <w:r>
        <w:rPr>
          <w:rFonts w:ascii="Times New Roman" w:eastAsia="Times New Roman" w:hAnsi="Times New Roman" w:cs="Times New Roman"/>
          <w:sz w:val="28"/>
          <w:szCs w:val="28"/>
        </w:rPr>
        <w:t xml:space="preserve"> наиболее полноценной организации предметно-пространственной среды рекомендовано</w:t>
      </w:r>
      <w:r w:rsidRPr="008206A9">
        <w:rPr>
          <w:rFonts w:ascii="Times New Roman" w:eastAsia="Times New Roman" w:hAnsi="Times New Roman" w:cs="Times New Roman"/>
          <w:sz w:val="28"/>
          <w:szCs w:val="28"/>
        </w:rPr>
        <w:t xml:space="preserve"> </w:t>
      </w:r>
      <w:r w:rsidR="004D6F75" w:rsidRPr="008206A9">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придерживаться следующих основных позиций</w:t>
      </w:r>
      <w:r w:rsidR="00EA660E">
        <w:rPr>
          <w:rStyle w:val="ab"/>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 Материалы и оборудование должны создавать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2. При создании предметной среды необходимо руководствоваться следующими принципами, определенными во ФГОС дошкольного образования:</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F82792">
        <w:rPr>
          <w:rFonts w:ascii="Times New Roman" w:eastAsia="Times New Roman" w:hAnsi="Times New Roman" w:cs="Times New Roman"/>
          <w:bCs/>
          <w:sz w:val="28"/>
          <w:szCs w:val="28"/>
        </w:rPr>
        <w:t>полифункциональности</w:t>
      </w:r>
      <w:r w:rsidR="004D6F75" w:rsidRPr="00F82792">
        <w:rPr>
          <w:rFonts w:ascii="Times New Roman" w:eastAsia="Times New Roman" w:hAnsi="Times New Roman" w:cs="Times New Roman"/>
          <w:sz w:val="28"/>
          <w:szCs w:val="28"/>
        </w:rPr>
        <w:t>:</w:t>
      </w:r>
      <w:r w:rsidR="004D6F75" w:rsidRPr="004D6F75">
        <w:rPr>
          <w:rFonts w:ascii="Times New Roman" w:eastAsia="Times New Roman" w:hAnsi="Times New Roman" w:cs="Times New Roman"/>
          <w:sz w:val="28"/>
          <w:szCs w:val="28"/>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F82792">
        <w:rPr>
          <w:rFonts w:ascii="Times New Roman" w:eastAsia="Times New Roman" w:hAnsi="Times New Roman" w:cs="Times New Roman"/>
          <w:bCs/>
          <w:sz w:val="28"/>
          <w:szCs w:val="28"/>
        </w:rPr>
        <w:t>трансформируемости:</w:t>
      </w:r>
      <w:r w:rsidR="004D6F75" w:rsidRPr="004D6F75">
        <w:rPr>
          <w:rFonts w:ascii="Times New Roman" w:eastAsia="Times New Roman" w:hAnsi="Times New Roman" w:cs="Times New Roman"/>
          <w:b/>
          <w:bCs/>
          <w:sz w:val="28"/>
          <w:szCs w:val="28"/>
        </w:rPr>
        <w:t> </w:t>
      </w:r>
      <w:r w:rsidR="004D6F75" w:rsidRPr="004D6F75">
        <w:rPr>
          <w:rFonts w:ascii="Times New Roman" w:eastAsia="Times New Roman" w:hAnsi="Times New Roman" w:cs="Times New Roman"/>
          <w:sz w:val="28"/>
          <w:szCs w:val="28"/>
        </w:rPr>
        <w:t>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F82792">
        <w:rPr>
          <w:rFonts w:ascii="Times New Roman" w:eastAsia="Times New Roman" w:hAnsi="Times New Roman" w:cs="Times New Roman"/>
          <w:bCs/>
          <w:sz w:val="28"/>
          <w:szCs w:val="28"/>
        </w:rPr>
        <w:t>вариативности:</w:t>
      </w:r>
      <w:r w:rsidR="004D6F75" w:rsidRPr="004D6F75">
        <w:rPr>
          <w:rFonts w:ascii="Times New Roman" w:eastAsia="Times New Roman" w:hAnsi="Times New Roman" w:cs="Times New Roman"/>
          <w:b/>
          <w:bCs/>
          <w:sz w:val="28"/>
          <w:szCs w:val="28"/>
        </w:rPr>
        <w:t> </w:t>
      </w:r>
      <w:r w:rsidR="004D6F75" w:rsidRPr="004D6F75">
        <w:rPr>
          <w:rFonts w:ascii="Times New Roman" w:eastAsia="Times New Roman" w:hAnsi="Times New Roman" w:cs="Times New Roman"/>
          <w:sz w:val="28"/>
          <w:szCs w:val="28"/>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sidRPr="00F82792">
        <w:rPr>
          <w:rFonts w:ascii="Times New Roman" w:eastAsia="Times New Roman" w:hAnsi="Times New Roman" w:cs="Times New Roman"/>
          <w:b/>
          <w:sz w:val="28"/>
          <w:szCs w:val="28"/>
        </w:rPr>
        <w:t xml:space="preserve">- </w:t>
      </w:r>
      <w:r w:rsidR="004D6F75" w:rsidRPr="00F82792">
        <w:rPr>
          <w:rFonts w:ascii="Times New Roman" w:eastAsia="Times New Roman" w:hAnsi="Times New Roman" w:cs="Times New Roman"/>
          <w:bCs/>
          <w:sz w:val="28"/>
          <w:szCs w:val="28"/>
        </w:rPr>
        <w:t>насыщенности:</w:t>
      </w:r>
      <w:r w:rsidR="004D6F75" w:rsidRPr="004D6F75">
        <w:rPr>
          <w:rFonts w:ascii="Times New Roman" w:eastAsia="Times New Roman" w:hAnsi="Times New Roman" w:cs="Times New Roman"/>
          <w:b/>
          <w:bCs/>
          <w:sz w:val="28"/>
          <w:szCs w:val="28"/>
        </w:rPr>
        <w:t> </w:t>
      </w:r>
      <w:r w:rsidR="004D6F75" w:rsidRPr="004D6F75">
        <w:rPr>
          <w:rFonts w:ascii="Times New Roman" w:eastAsia="Times New Roman" w:hAnsi="Times New Roman" w:cs="Times New Roman"/>
          <w:sz w:val="28"/>
          <w:szCs w:val="28"/>
        </w:rPr>
        <w:t>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sidRPr="00F82792">
        <w:rPr>
          <w:rFonts w:ascii="Times New Roman" w:eastAsia="Times New Roman" w:hAnsi="Times New Roman" w:cs="Times New Roman"/>
          <w:b/>
          <w:sz w:val="28"/>
          <w:szCs w:val="28"/>
        </w:rPr>
        <w:lastRenderedPageBreak/>
        <w:t xml:space="preserve">- </w:t>
      </w:r>
      <w:r w:rsidR="004D6F75" w:rsidRPr="00F82792">
        <w:rPr>
          <w:rFonts w:ascii="Times New Roman" w:eastAsia="Times New Roman" w:hAnsi="Times New Roman" w:cs="Times New Roman"/>
          <w:bCs/>
          <w:sz w:val="28"/>
          <w:szCs w:val="28"/>
        </w:rPr>
        <w:t>доступности:</w:t>
      </w:r>
      <w:r w:rsidR="004D6F75" w:rsidRPr="004D6F75">
        <w:rPr>
          <w:rFonts w:ascii="Times New Roman" w:eastAsia="Times New Roman" w:hAnsi="Times New Roman" w:cs="Times New Roman"/>
          <w:b/>
          <w:bCs/>
          <w:sz w:val="28"/>
          <w:szCs w:val="28"/>
        </w:rPr>
        <w:t> </w:t>
      </w:r>
      <w:r w:rsidR="004D6F75" w:rsidRPr="004D6F75">
        <w:rPr>
          <w:rFonts w:ascii="Times New Roman" w:eastAsia="Times New Roman" w:hAnsi="Times New Roman" w:cs="Times New Roman"/>
          <w:sz w:val="28"/>
          <w:szCs w:val="28"/>
        </w:rPr>
        <w:t>среда обеспечивает свободный доступ детей к играм, игрушкам, материалам, пособиям;</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F82792">
        <w:rPr>
          <w:rFonts w:ascii="Times New Roman" w:eastAsia="Times New Roman" w:hAnsi="Times New Roman" w:cs="Times New Roman"/>
          <w:bCs/>
          <w:sz w:val="28"/>
          <w:szCs w:val="28"/>
        </w:rPr>
        <w:t>безопасности:</w:t>
      </w:r>
      <w:r w:rsidR="004D6F75" w:rsidRPr="004D6F75">
        <w:rPr>
          <w:rFonts w:ascii="Times New Roman" w:eastAsia="Times New Roman" w:hAnsi="Times New Roman" w:cs="Times New Roman"/>
          <w:b/>
          <w:bCs/>
          <w:sz w:val="28"/>
          <w:szCs w:val="28"/>
        </w:rPr>
        <w:t> </w:t>
      </w:r>
      <w:r w:rsidR="004D6F75" w:rsidRPr="004D6F75">
        <w:rPr>
          <w:rFonts w:ascii="Times New Roman" w:eastAsia="Times New Roman" w:hAnsi="Times New Roman" w:cs="Times New Roman"/>
          <w:sz w:val="28"/>
          <w:szCs w:val="28"/>
        </w:rPr>
        <w:t>среда преполагает соответствие ее элементов требованиям по обеспечению надежности и безопасности.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3. 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4. В качестве ориентиров для подбора материалов и оборудования должны выступать общие закономерности развития ребенка на каждом возрастном этапе.</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5.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6. Материалы и оборудование должны иметь сертификат качества и отвечать гигиеническим, педагогическим и эстетическим требованиям.</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7. Наиболее педагогически ценными являются игрушки, обладающие следующими качествами</w:t>
      </w:r>
      <w:r w:rsidR="00F82792">
        <w:rPr>
          <w:rFonts w:ascii="Times New Roman" w:eastAsia="Times New Roman" w:hAnsi="Times New Roman" w:cs="Times New Roman"/>
          <w:sz w:val="28"/>
          <w:szCs w:val="28"/>
        </w:rPr>
        <w:t>:</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lastRenderedPageBreak/>
        <w:t> 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8.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10. Материал для сюжетной игры должен включать предметы оперирования, игрушки – персонажи и маркеры (знаки) игрового пространства.</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11. Материал для игры с правилами должен включать материал для игр на физическое развитие, для игр на удачу (шансовых) и игр на умственное развитие.</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12. 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xml:space="preserve">13. Набор материалов и оборудования для продуктивной (изобразительной) деятельности включает материалы для рисования, лепки и </w:t>
      </w:r>
      <w:r w:rsidRPr="004D6F75">
        <w:rPr>
          <w:rFonts w:ascii="Times New Roman" w:eastAsia="Times New Roman" w:hAnsi="Times New Roman" w:cs="Times New Roman"/>
          <w:sz w:val="28"/>
          <w:szCs w:val="28"/>
        </w:rPr>
        <w:lastRenderedPageBreak/>
        <w:t>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 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14.2. Группа образно-символического материала должна быть представлена специальными наглядными пособиями, репрезентирующими детям мир вещей и событий.</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15. При проектировании предметной развивающей среды необходимо учитывать следующие </w:t>
      </w:r>
      <w:r w:rsidRPr="00F82792">
        <w:rPr>
          <w:rFonts w:ascii="Times New Roman" w:eastAsia="Times New Roman" w:hAnsi="Times New Roman" w:cs="Times New Roman"/>
          <w:bCs/>
          <w:sz w:val="28"/>
          <w:szCs w:val="28"/>
        </w:rPr>
        <w:t>факторы:</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D6F75" w:rsidRPr="004D6F75">
        <w:rPr>
          <w:rFonts w:ascii="Times New Roman" w:eastAsia="Times New Roman" w:hAnsi="Times New Roman" w:cs="Times New Roman"/>
          <w:sz w:val="28"/>
          <w:szCs w:val="28"/>
        </w:rPr>
        <w:t>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дистантные ощущения, формирующиеся при взаимодействии ребенка с объектами предметной развивающей среды</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ощущения. Учитывать совокупность звучания звукопроизводящих игрушек;</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факторы призваны обеспечить соответствие объектов предметной развивающей среды силовым, скоростным и биомеханическим возможностям ребенка</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антропометрические факторы, обеспечивающие соответствие росто-возрастных характеристик параметрам предметной развивающей среды.</w:t>
      </w:r>
    </w:p>
    <w:p w:rsidR="004D6F75" w:rsidRPr="004D6F75" w:rsidRDefault="004D6F75" w:rsidP="004D6F75">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16. Следует всячески ограждать детей от отрицательного влияния игрушек, которые:</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провоцируют ребенка на агрессивные действия;</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вызывают проявление жестокости по отношению к персонажам игры</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D6F75" w:rsidRPr="004D6F75">
        <w:rPr>
          <w:rFonts w:ascii="Times New Roman" w:eastAsia="Times New Roman" w:hAnsi="Times New Roman" w:cs="Times New Roman"/>
          <w:sz w:val="28"/>
          <w:szCs w:val="28"/>
        </w:rPr>
        <w:t>людям и животным), роли которых исполняют играющие партнеры (сверстник и взрослый);</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 вызывают проявление жестокости по отношению к персонажам игр, в качестве которых выступают сюжетные игрушки (куклы, мишки, зайчики и др.);</w:t>
      </w:r>
    </w:p>
    <w:p w:rsidR="004D6F75" w:rsidRP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провоцируют игровые сюжеты, связанные с безнравственностью и насилием;</w:t>
      </w:r>
    </w:p>
    <w:p w:rsidR="004D6F75" w:rsidRDefault="00F82792" w:rsidP="004D6F75">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F75" w:rsidRPr="004D6F75">
        <w:rPr>
          <w:rFonts w:ascii="Times New Roman" w:eastAsia="Times New Roman" w:hAnsi="Times New Roman" w:cs="Times New Roman"/>
          <w:sz w:val="28"/>
          <w:szCs w:val="28"/>
        </w:rPr>
        <w:t>вызывают нездоровый интерес к сексуальным проблемам, выходящим за компетенцию детского возраста.</w:t>
      </w:r>
    </w:p>
    <w:p w:rsidR="004D6F75" w:rsidRDefault="00F82792" w:rsidP="001C37D2">
      <w:pPr>
        <w:pStyle w:val="a3"/>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Соблюдая данные требования, воспитатель сможет эффективно организовать свою деятельность с учётом применения предметно-пространственной среды.</w:t>
      </w:r>
      <w:r w:rsidR="001C37D2">
        <w:rPr>
          <w:rFonts w:ascii="Times New Roman" w:eastAsia="Times New Roman" w:hAnsi="Times New Roman" w:cs="Times New Roman"/>
          <w:sz w:val="28"/>
          <w:szCs w:val="28"/>
        </w:rPr>
        <w:t xml:space="preserve"> </w:t>
      </w:r>
    </w:p>
    <w:p w:rsidR="001C37D2" w:rsidRPr="001C37D2" w:rsidRDefault="001C37D2" w:rsidP="001C37D2">
      <w:pPr>
        <w:pStyle w:val="a3"/>
        <w:spacing w:line="360" w:lineRule="auto"/>
        <w:ind w:firstLine="851"/>
        <w:jc w:val="both"/>
        <w:rPr>
          <w:rFonts w:ascii="Times New Roman" w:eastAsia="Times New Roman" w:hAnsi="Times New Roman" w:cs="Times New Roman"/>
          <w:sz w:val="28"/>
          <w:szCs w:val="28"/>
        </w:rPr>
      </w:pPr>
    </w:p>
    <w:p w:rsidR="004D6F75" w:rsidRDefault="004D6F75" w:rsidP="004F683F">
      <w:pPr>
        <w:pStyle w:val="a3"/>
        <w:jc w:val="both"/>
        <w:rPr>
          <w:rFonts w:ascii="Times New Roman" w:hAnsi="Times New Roman" w:cs="Times New Roman"/>
          <w:sz w:val="28"/>
          <w:szCs w:val="28"/>
        </w:rPr>
      </w:pP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Сегодня система дошкольного образования проживает период серьезного обновления: новые формы финансирования, новая система оплаты труда, новые ФГОС дошкольного образования, профессиональный стандарт педагога всё это волнует сообщество дошкольных педагогов. Изменились программы, формы организации образовательной деятельности, существенно изменилась социокультурная среда, в которой растут современные дети. Меняется всё, и сам ребенок, неизменным остается одно предметно-развивающая среда в ДОУ. Мы живем в век стремительного развития информационных технологий, которые вносят свои коррективы даже в такие традиционные сферы, как детская игра и игрушка, а значит и соответственно в предметно-развивающую среду.</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Требования к развивающей предметно-пространственной среде</w:t>
      </w:r>
      <w:r w:rsidR="00763FBF">
        <w:rPr>
          <w:rStyle w:val="c1"/>
          <w:rFonts w:ascii="Times New Roman" w:hAnsi="Times New Roman" w:cs="Times New Roman"/>
          <w:color w:val="000000"/>
          <w:sz w:val="28"/>
          <w:szCs w:val="28"/>
        </w:rPr>
        <w:t>:</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обеспечивает максимальную реализацию  потенциала пространства Организации;</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должна обеспечивать возможность общения и совместной деятельности детей;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lastRenderedPageBreak/>
        <w:t>- должна обеспечивать реализацию различных образовательных программ;</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должна быть:</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•содержательно насыщенной (оснащено средствами обучения и воспитания – техническим, спортивным, игровым оборудованием и т.д.)</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•трансформируемой (</w:t>
      </w:r>
      <w:r w:rsidR="00763FBF">
        <w:rPr>
          <w:rStyle w:val="c1"/>
          <w:rFonts w:ascii="Times New Roman" w:hAnsi="Times New Roman" w:cs="Times New Roman"/>
          <w:color w:val="000000"/>
          <w:sz w:val="28"/>
          <w:szCs w:val="28"/>
        </w:rPr>
        <w:t xml:space="preserve">её </w:t>
      </w:r>
      <w:r w:rsidRPr="008206A9">
        <w:rPr>
          <w:rStyle w:val="c1"/>
          <w:rFonts w:ascii="Times New Roman" w:hAnsi="Times New Roman" w:cs="Times New Roman"/>
          <w:color w:val="000000"/>
          <w:sz w:val="28"/>
          <w:szCs w:val="28"/>
        </w:rPr>
        <w:t>изменение в зависимости от образовательной ситуации, меняющихся интересов и возможностей детей);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•полифункциональной (разнообразное использование различных составляющих предметной среды, например детской мебели, матов и т.д);</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•вариативной (наличие в группе различных пространств, а так же разнообразных материалов, игр, игрушек и оборудования, обеспечивающих свободный выбор детей);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•доступной;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•безопасной.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Поэтому основная задача: совместить в едином развивающем пространстве традиционные игры, игрушки с яркими наглядным материалом и современные технологии. Это должно стать отправной точкой для работы над целым направлением  создание интерактивной образовательной среды.</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Термин «интерактивность» происходит от английского слова, которое в переводе означает «взаимодействие». Учитывая то, что участниками в</w:t>
      </w:r>
      <w:r>
        <w:rPr>
          <w:rStyle w:val="c1"/>
          <w:rFonts w:ascii="Times New Roman" w:hAnsi="Times New Roman" w:cs="Times New Roman"/>
          <w:color w:val="000000"/>
          <w:sz w:val="28"/>
          <w:szCs w:val="28"/>
        </w:rPr>
        <w:t>заимодействия являются взрослый-</w:t>
      </w:r>
      <w:r w:rsidRPr="008206A9">
        <w:rPr>
          <w:rStyle w:val="c1"/>
          <w:rFonts w:ascii="Times New Roman" w:hAnsi="Times New Roman" w:cs="Times New Roman"/>
          <w:color w:val="000000"/>
          <w:sz w:val="28"/>
          <w:szCs w:val="28"/>
        </w:rPr>
        <w:t>ребенок (дет</w:t>
      </w:r>
      <w:r>
        <w:rPr>
          <w:rStyle w:val="c1"/>
          <w:rFonts w:ascii="Times New Roman" w:hAnsi="Times New Roman" w:cs="Times New Roman"/>
          <w:color w:val="000000"/>
          <w:sz w:val="28"/>
          <w:szCs w:val="28"/>
        </w:rPr>
        <w:t>и), ребенок-</w:t>
      </w:r>
      <w:r w:rsidRPr="008206A9">
        <w:rPr>
          <w:rStyle w:val="c1"/>
          <w:rFonts w:ascii="Times New Roman" w:hAnsi="Times New Roman" w:cs="Times New Roman"/>
          <w:color w:val="000000"/>
          <w:sz w:val="28"/>
          <w:szCs w:val="28"/>
        </w:rPr>
        <w:t>ребенок, интерактивность среды раскрывает характер и степень взаимодействия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(Л.С Выготский) его дальнейшую перспективу.</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xml:space="preserve">Основные закономерности дошкольного образования, требования ФГОС к дошкольному образованию позволяют сформулировать функции </w:t>
      </w:r>
      <w:r w:rsidRPr="008206A9">
        <w:rPr>
          <w:rStyle w:val="c1"/>
          <w:rFonts w:ascii="Times New Roman" w:hAnsi="Times New Roman" w:cs="Times New Roman"/>
          <w:color w:val="000000"/>
          <w:sz w:val="28"/>
          <w:szCs w:val="28"/>
        </w:rPr>
        <w:lastRenderedPageBreak/>
        <w:t>образовательной среды дошкольного образовательного учреждения в соответствии:</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1. Информационная функция.</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2. Функция стимулирования активности детей имеет в своей основе цель предложить ребенку разнообразный материал для его активного участия в разных видах деятельности.</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3.Развивающая функция среды является ведущей.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Деятельность в условиях обогащенной среды позволяет ребенку проявлять пытливость, любознательность, познавать окружающий мир без принуждения, стремиться к творческому отображению познанного. В условиях развивающей среды ребенок реализует сое право на свободу выбора деятельности. Он действует, исходя из своих интересов и возможностей, стремится к самоутверждению, занимается не по воле взрослого, а по собственному желанию. В таком подходе  к организации детской деятельности уже заложен механизм саморазвития, самореализации подрастающей личности.</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4. Функция сохранения психологического здоровья.</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Окружающая среда является важнейшим для ребенка фактором, влияющим на его эмоциональное состояние.</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Содержание материалов и оборудования, их размещение, планировка помещений должны вызвать положительные эмоции, давать возможность находить удобное место как для коллективной («свободная площадь»), так и индивидуальной («уголок уединения» и пр.) деятельности.</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lastRenderedPageBreak/>
        <w:t>При построении развивающей образовательной среды в ДОУ были соблюдены  требования, которые созвучны с требованиями ФГОС к условиям реализации основной общеобразовательной программы:</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xml:space="preserve">-  реализация основной общеобразовательной </w:t>
      </w:r>
      <w:r>
        <w:rPr>
          <w:rStyle w:val="c1"/>
          <w:rFonts w:ascii="Times New Roman" w:hAnsi="Times New Roman" w:cs="Times New Roman"/>
          <w:color w:val="000000"/>
          <w:sz w:val="28"/>
          <w:szCs w:val="28"/>
        </w:rPr>
        <w:t>программы «От рождения до школы</w:t>
      </w:r>
      <w:r w:rsidRPr="008206A9">
        <w:rPr>
          <w:rStyle w:val="c1"/>
          <w:rFonts w:ascii="Times New Roman" w:hAnsi="Times New Roman" w:cs="Times New Roman"/>
          <w:color w:val="000000"/>
          <w:sz w:val="28"/>
          <w:szCs w:val="28"/>
        </w:rPr>
        <w:t>»</w:t>
      </w:r>
      <w:r>
        <w:rPr>
          <w:rStyle w:val="c1"/>
          <w:rFonts w:ascii="Times New Roman" w:hAnsi="Times New Roman" w:cs="Times New Roman"/>
          <w:color w:val="000000"/>
          <w:sz w:val="28"/>
          <w:szCs w:val="28"/>
        </w:rPr>
        <w:t xml:space="preserve"> </w:t>
      </w:r>
      <w:r w:rsidRPr="008206A9">
        <w:rPr>
          <w:rStyle w:val="c1"/>
          <w:rFonts w:ascii="Times New Roman" w:hAnsi="Times New Roman" w:cs="Times New Roman"/>
          <w:color w:val="000000"/>
          <w:sz w:val="28"/>
          <w:szCs w:val="28"/>
        </w:rPr>
        <w:t>под редакцией</w:t>
      </w:r>
      <w:r w:rsidRPr="008206A9">
        <w:rPr>
          <w:rStyle w:val="c3"/>
          <w:rFonts w:ascii="Times New Roman" w:hAnsi="Times New Roman" w:cs="Times New Roman"/>
          <w:color w:val="000000"/>
          <w:sz w:val="28"/>
          <w:szCs w:val="28"/>
        </w:rPr>
        <w:t> </w:t>
      </w:r>
      <w:r w:rsidRPr="008206A9">
        <w:rPr>
          <w:rStyle w:val="c1"/>
          <w:rFonts w:ascii="Times New Roman" w:hAnsi="Times New Roman" w:cs="Times New Roman"/>
          <w:color w:val="000000"/>
          <w:sz w:val="28"/>
          <w:szCs w:val="28"/>
        </w:rPr>
        <w:t> Н.Е. Вераксы.</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учет национально-культурных, климатических условий;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обеспечение возможностей общения и совместной деятельности детей и взрослых во всей группе, малых группах, возможности уединения;</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должна быть содержательно насыщенной в соответствии с возрастом и реализацией программы;</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трансформируемой;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полифункциональной;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вариативной;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доступной и безопасной;</w:t>
      </w:r>
    </w:p>
    <w:p w:rsidR="008206A9" w:rsidRPr="008206A9" w:rsidRDefault="008206A9" w:rsidP="008206A9">
      <w:pPr>
        <w:pStyle w:val="a3"/>
        <w:spacing w:line="360" w:lineRule="auto"/>
        <w:ind w:firstLine="851"/>
        <w:jc w:val="both"/>
        <w:rPr>
          <w:rFonts w:ascii="Times New Roman" w:hAnsi="Times New Roman" w:cs="Times New Roman"/>
          <w:sz w:val="28"/>
          <w:szCs w:val="28"/>
        </w:rPr>
      </w:pPr>
      <w:r w:rsidRPr="008206A9">
        <w:rPr>
          <w:rStyle w:val="c1"/>
          <w:rFonts w:ascii="Times New Roman" w:hAnsi="Times New Roman" w:cs="Times New Roman"/>
          <w:color w:val="000000"/>
          <w:sz w:val="28"/>
          <w:szCs w:val="28"/>
        </w:rPr>
        <w:t>- мобильной, динамичной (учитывается зона ближайшего развития детей, возрастные и  индивидуальные особенности ребенка, его потребности, стремления и способности);</w:t>
      </w:r>
    </w:p>
    <w:p w:rsidR="008206A9" w:rsidRPr="008206A9" w:rsidRDefault="008206A9" w:rsidP="008206A9">
      <w:pPr>
        <w:pStyle w:val="a3"/>
        <w:spacing w:line="360" w:lineRule="auto"/>
        <w:ind w:firstLine="851"/>
        <w:jc w:val="both"/>
        <w:rPr>
          <w:rFonts w:ascii="Times New Roman" w:eastAsia="Times New Roman" w:hAnsi="Times New Roman" w:cs="Times New Roman"/>
          <w:sz w:val="28"/>
          <w:szCs w:val="28"/>
        </w:rPr>
      </w:pPr>
      <w:r w:rsidRPr="008206A9">
        <w:rPr>
          <w:rStyle w:val="c1"/>
          <w:rFonts w:ascii="Times New Roman" w:hAnsi="Times New Roman" w:cs="Times New Roman"/>
          <w:color w:val="000000"/>
          <w:sz w:val="28"/>
          <w:szCs w:val="28"/>
        </w:rPr>
        <w:t>- обеспечивать игровую, познавательную, исследовательскую, двигательную, творческую активности, экспериментирование.</w:t>
      </w:r>
    </w:p>
    <w:p w:rsidR="00924841" w:rsidRPr="004D6F75" w:rsidRDefault="00924841" w:rsidP="00924841">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8206A9" w:rsidRPr="001C37D2" w:rsidRDefault="00924841" w:rsidP="001C37D2">
      <w:pPr>
        <w:pStyle w:val="a3"/>
        <w:spacing w:line="360" w:lineRule="auto"/>
        <w:ind w:firstLine="851"/>
        <w:jc w:val="both"/>
        <w:rPr>
          <w:rFonts w:ascii="Times New Roman" w:eastAsia="Times New Roman" w:hAnsi="Times New Roman" w:cs="Times New Roman"/>
          <w:sz w:val="28"/>
          <w:szCs w:val="28"/>
        </w:rPr>
      </w:pPr>
      <w:r w:rsidRPr="004D6F75">
        <w:rPr>
          <w:rFonts w:ascii="Times New Roman" w:eastAsia="Times New Roman" w:hAnsi="Times New Roman" w:cs="Times New Roman"/>
          <w:sz w:val="28"/>
          <w:szCs w:val="28"/>
        </w:rPr>
        <w:t>Таким образом, создавая развивающую предметно-пространственную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8206A9" w:rsidRPr="008206A9" w:rsidRDefault="008206A9" w:rsidP="008206A9">
      <w:pPr>
        <w:pStyle w:val="a3"/>
        <w:spacing w:line="360" w:lineRule="auto"/>
        <w:jc w:val="center"/>
        <w:rPr>
          <w:rFonts w:ascii="Times New Roman" w:eastAsia="Times New Roman" w:hAnsi="Times New Roman" w:cs="Times New Roman"/>
          <w:b/>
          <w:kern w:val="36"/>
          <w:sz w:val="28"/>
          <w:szCs w:val="28"/>
        </w:rPr>
      </w:pPr>
      <w:r w:rsidRPr="008206A9">
        <w:rPr>
          <w:rFonts w:ascii="Times New Roman" w:eastAsia="Times New Roman" w:hAnsi="Times New Roman" w:cs="Times New Roman"/>
          <w:b/>
          <w:kern w:val="36"/>
          <w:sz w:val="28"/>
          <w:szCs w:val="28"/>
        </w:rPr>
        <w:lastRenderedPageBreak/>
        <w:t>СПИСОК ИСПОЛЬЗОВАННЫХ ИСТОЧНИКОВ</w:t>
      </w:r>
    </w:p>
    <w:p w:rsidR="008206A9" w:rsidRDefault="008206A9" w:rsidP="004D6F75">
      <w:pPr>
        <w:pStyle w:val="a3"/>
        <w:spacing w:line="360" w:lineRule="auto"/>
        <w:ind w:firstLine="851"/>
        <w:jc w:val="both"/>
        <w:rPr>
          <w:rFonts w:ascii="Times New Roman" w:eastAsia="Times New Roman" w:hAnsi="Times New Roman" w:cs="Times New Roman"/>
          <w:kern w:val="36"/>
          <w:sz w:val="28"/>
          <w:szCs w:val="28"/>
        </w:rPr>
      </w:pPr>
    </w:p>
    <w:p w:rsidR="008206A9" w:rsidRDefault="008206A9" w:rsidP="008206A9">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Федеральный закон от 29.12.2012 г. № 273-ФЗ «Об образовании в Российской Федерации»</w:t>
      </w:r>
    </w:p>
    <w:p w:rsidR="008206A9" w:rsidRDefault="008206A9" w:rsidP="008206A9">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Федеральный государственный образовательный стандарт дошкольного образования (утверждён приказом Минобрнауки РФ</w:t>
      </w:r>
      <w:r w:rsidR="007D2BD5">
        <w:rPr>
          <w:rFonts w:ascii="Times New Roman" w:eastAsia="Times New Roman" w:hAnsi="Times New Roman" w:cs="Times New Roman"/>
          <w:kern w:val="36"/>
          <w:sz w:val="28"/>
          <w:szCs w:val="28"/>
        </w:rPr>
        <w:t xml:space="preserve"> от 17.10.2013 г. №1155)</w:t>
      </w:r>
    </w:p>
    <w:p w:rsidR="00765C14" w:rsidRDefault="007D2BD5"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 Гл. гос. Санитар. Врача РФ от 15.05.2013 г. №26)</w:t>
      </w:r>
    </w:p>
    <w:p w:rsidR="007D2BD5" w:rsidRPr="00763FBF" w:rsidRDefault="00765C14"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sidRPr="00765C14">
        <w:rPr>
          <w:rFonts w:ascii="Times New Roman" w:hAnsi="Times New Roman" w:cs="Times New Roman"/>
          <w:sz w:val="28"/>
          <w:szCs w:val="28"/>
        </w:rPr>
        <w:t>Бережнова О.В. Проектирование образовательной деятельности в детском саду: современные подходы. Методическое пособие / О.В. Бережнова. Л.Л. Тимофеева. М.: Издательский дом «Цветной мир», 2013. 144 с.</w:t>
      </w:r>
    </w:p>
    <w:p w:rsidR="00763FBF" w:rsidRPr="00763FBF" w:rsidRDefault="00763FBF" w:rsidP="00763FBF">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sidRPr="00EA660E">
        <w:rPr>
          <w:rFonts w:ascii="Times New Roman" w:hAnsi="Times New Roman" w:cs="Times New Roman"/>
          <w:sz w:val="28"/>
          <w:szCs w:val="28"/>
        </w:rPr>
        <w:t xml:space="preserve">Методические рекомендации по созданию предметно-пространственной среды в ДОУ.  / Сайт создан в рамках регионального телекоммуникационного проекта для работников муниципальных методических служб и руководителей ОО "Информатизация образования в контексте нового Закона об образовании" Мои ИКТ-университеты для изучения педагогами материалов по введению ФГОС ДО. </w:t>
      </w:r>
      <w:r w:rsidRPr="00EA660E">
        <w:rPr>
          <w:rFonts w:ascii="Times New Roman" w:hAnsi="Times New Roman" w:cs="Times New Roman"/>
          <w:sz w:val="28"/>
          <w:szCs w:val="28"/>
          <w:lang w:val="en-US"/>
        </w:rPr>
        <w:t>URL</w:t>
      </w:r>
      <w:r w:rsidRPr="00EA660E">
        <w:rPr>
          <w:rFonts w:ascii="Times New Roman" w:hAnsi="Times New Roman" w:cs="Times New Roman"/>
          <w:sz w:val="28"/>
          <w:szCs w:val="28"/>
        </w:rPr>
        <w:t xml:space="preserve">: </w:t>
      </w:r>
      <w:hyperlink r:id="rId8" w:history="1">
        <w:r w:rsidRPr="00EA660E">
          <w:rPr>
            <w:rStyle w:val="ac"/>
            <w:rFonts w:ascii="Times New Roman" w:eastAsia="Times New Roman" w:hAnsi="Times New Roman" w:cs="Times New Roman"/>
            <w:sz w:val="28"/>
            <w:szCs w:val="28"/>
            <w:lang w:val="en-US"/>
          </w:rPr>
          <w:t>https</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sites</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google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com</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site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fgosdovlad</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home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fgos</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do</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struktura</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materialno</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tehniceskoe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obespecenie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trebovania</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k</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razvivausej</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predmetno</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prostranstvennoj</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srede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dou</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metodiceskie</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rekomendacii</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po</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sozdaniu</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predmetno</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prostranstvennoj</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sredy</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v</w:t>
        </w:r>
        <w:r w:rsidRPr="00EA660E">
          <w:rPr>
            <w:rStyle w:val="ac"/>
            <w:rFonts w:ascii="Times New Roman" w:eastAsia="Times New Roman" w:hAnsi="Times New Roman" w:cs="Times New Roman"/>
            <w:sz w:val="28"/>
            <w:szCs w:val="28"/>
          </w:rPr>
          <w:t>-</w:t>
        </w:r>
        <w:r w:rsidRPr="00EA660E">
          <w:rPr>
            <w:rStyle w:val="ac"/>
            <w:rFonts w:ascii="Times New Roman" w:eastAsia="Times New Roman" w:hAnsi="Times New Roman" w:cs="Times New Roman"/>
            <w:sz w:val="28"/>
            <w:szCs w:val="28"/>
            <w:lang w:val="en-US"/>
          </w:rPr>
          <w:t>dou</w:t>
        </w:r>
      </w:hyperlink>
      <w:r w:rsidRPr="00EA660E">
        <w:rPr>
          <w:rFonts w:ascii="Times New Roman" w:hAnsi="Times New Roman" w:cs="Times New Roman"/>
          <w:sz w:val="28"/>
          <w:szCs w:val="28"/>
        </w:rPr>
        <w:t xml:space="preserve"> (дата обращения 18.10.2015 г.)</w:t>
      </w:r>
    </w:p>
    <w:p w:rsidR="00765C14" w:rsidRPr="00765C14" w:rsidRDefault="00765C14"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Pr>
          <w:rFonts w:ascii="Times New Roman" w:hAnsi="Times New Roman" w:cs="Times New Roman"/>
          <w:sz w:val="28"/>
          <w:szCs w:val="28"/>
        </w:rPr>
        <w:t>От рождения до школы. Примерная общеобразовательная программа дошкольного образования / Под ред. Н.Е. Вераксы, Т.С. Комаровой, М.А. Васильевой. М.: Мозаика-синтез, 2014. 368 с.</w:t>
      </w:r>
    </w:p>
    <w:p w:rsidR="00765C14" w:rsidRPr="00EA660E" w:rsidRDefault="00765C14"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sidRPr="00765C14">
        <w:rPr>
          <w:rFonts w:ascii="Times New Roman" w:hAnsi="Times New Roman" w:cs="Times New Roman"/>
          <w:sz w:val="28"/>
          <w:szCs w:val="28"/>
        </w:rPr>
        <w:t>Предметно-пространственная среда детского сада: старший дошкольный возраст / Под ред. Н.А. Коротковой. М.: Линка-Пресс, 2010. 96 с.</w:t>
      </w:r>
    </w:p>
    <w:p w:rsidR="00EA660E" w:rsidRPr="00763FBF" w:rsidRDefault="00EA660E"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sidRPr="00EA660E">
        <w:rPr>
          <w:rFonts w:ascii="Times New Roman" w:hAnsi="Times New Roman" w:cs="Times New Roman"/>
          <w:sz w:val="28"/>
          <w:szCs w:val="28"/>
        </w:rPr>
        <w:lastRenderedPageBreak/>
        <w:t xml:space="preserve">Урунтаева Г.А. Психология дошкольного возраста / Г.А. Урунтаева. М.: </w:t>
      </w:r>
      <w:r w:rsidRPr="00EA660E">
        <w:rPr>
          <w:rFonts w:ascii="Times New Roman" w:hAnsi="Times New Roman" w:cs="Times New Roman"/>
          <w:sz w:val="28"/>
          <w:szCs w:val="28"/>
          <w:lang w:val="en-US"/>
        </w:rPr>
        <w:t>Academia</w:t>
      </w:r>
      <w:r w:rsidRPr="00EA660E">
        <w:rPr>
          <w:rFonts w:ascii="Times New Roman" w:hAnsi="Times New Roman" w:cs="Times New Roman"/>
          <w:sz w:val="28"/>
          <w:szCs w:val="28"/>
        </w:rPr>
        <w:t>, 2014. 272 с.</w:t>
      </w:r>
    </w:p>
    <w:p w:rsidR="00763FBF" w:rsidRPr="00EA660E" w:rsidRDefault="00763FBF" w:rsidP="007D2BD5">
      <w:pPr>
        <w:pStyle w:val="a3"/>
        <w:numPr>
          <w:ilvl w:val="0"/>
          <w:numId w:val="7"/>
        </w:numPr>
        <w:spacing w:line="360" w:lineRule="auto"/>
        <w:ind w:left="0" w:firstLine="851"/>
        <w:jc w:val="both"/>
        <w:rPr>
          <w:rFonts w:ascii="Times New Roman" w:eastAsia="Times New Roman" w:hAnsi="Times New Roman" w:cs="Times New Roman"/>
          <w:kern w:val="36"/>
          <w:sz w:val="28"/>
          <w:szCs w:val="28"/>
        </w:rPr>
      </w:pPr>
      <w:r>
        <w:rPr>
          <w:rFonts w:ascii="Times New Roman" w:hAnsi="Times New Roman" w:cs="Times New Roman"/>
          <w:sz w:val="28"/>
          <w:szCs w:val="28"/>
        </w:rPr>
        <w:t>Цквитария Т.А. В помощь старшему воспитателю. Книга 2. Диагностика. Предметно-пространственная среда  / Т.А. Цквитария. М.: ТЦ Сфера, 2014. 128 с.</w:t>
      </w:r>
    </w:p>
    <w:p w:rsidR="007D2BD5" w:rsidRDefault="007D2BD5" w:rsidP="007D2BD5">
      <w:pPr>
        <w:pStyle w:val="a3"/>
        <w:spacing w:line="360" w:lineRule="auto"/>
        <w:jc w:val="both"/>
        <w:rPr>
          <w:rFonts w:ascii="Times New Roman" w:eastAsia="Times New Roman" w:hAnsi="Times New Roman" w:cs="Times New Roman"/>
          <w:kern w:val="36"/>
          <w:sz w:val="28"/>
          <w:szCs w:val="28"/>
        </w:rPr>
      </w:pPr>
    </w:p>
    <w:p w:rsidR="007D2BD5" w:rsidRDefault="007D2BD5"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p w:rsidR="00763FBF" w:rsidRDefault="00763FBF" w:rsidP="007D2BD5">
      <w:pPr>
        <w:pStyle w:val="a3"/>
        <w:spacing w:line="360" w:lineRule="auto"/>
        <w:jc w:val="both"/>
        <w:rPr>
          <w:rFonts w:ascii="Times New Roman" w:eastAsia="Times New Roman" w:hAnsi="Times New Roman" w:cs="Times New Roman"/>
          <w:kern w:val="36"/>
          <w:sz w:val="28"/>
          <w:szCs w:val="28"/>
        </w:rPr>
      </w:pPr>
    </w:p>
    <w:sectPr w:rsidR="00763FBF" w:rsidSect="009B2597">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61" w:rsidRDefault="00775F61" w:rsidP="009B2597">
      <w:pPr>
        <w:spacing w:after="0" w:line="240" w:lineRule="auto"/>
      </w:pPr>
      <w:r>
        <w:separator/>
      </w:r>
    </w:p>
  </w:endnote>
  <w:endnote w:type="continuationSeparator" w:id="1">
    <w:p w:rsidR="00775F61" w:rsidRDefault="00775F61" w:rsidP="009B2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23764"/>
      <w:docPartObj>
        <w:docPartGallery w:val="Page Numbers (Bottom of Page)"/>
        <w:docPartUnique/>
      </w:docPartObj>
    </w:sdtPr>
    <w:sdtContent>
      <w:p w:rsidR="00763FBF" w:rsidRDefault="00C20E13">
        <w:pPr>
          <w:pStyle w:val="a6"/>
          <w:jc w:val="right"/>
        </w:pPr>
        <w:fldSimple w:instr=" PAGE   \* MERGEFORMAT ">
          <w:r w:rsidR="001C37D2">
            <w:rPr>
              <w:noProof/>
            </w:rPr>
            <w:t>1</w:t>
          </w:r>
        </w:fldSimple>
      </w:p>
    </w:sdtContent>
  </w:sdt>
  <w:p w:rsidR="00763FBF" w:rsidRDefault="00763F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61" w:rsidRDefault="00775F61" w:rsidP="009B2597">
      <w:pPr>
        <w:spacing w:after="0" w:line="240" w:lineRule="auto"/>
      </w:pPr>
      <w:r>
        <w:separator/>
      </w:r>
    </w:p>
  </w:footnote>
  <w:footnote w:type="continuationSeparator" w:id="1">
    <w:p w:rsidR="00775F61" w:rsidRDefault="00775F61" w:rsidP="009B2597">
      <w:pPr>
        <w:spacing w:after="0" w:line="240" w:lineRule="auto"/>
      </w:pPr>
      <w:r>
        <w:continuationSeparator/>
      </w:r>
    </w:p>
  </w:footnote>
  <w:footnote w:id="2">
    <w:p w:rsidR="00763FBF" w:rsidRDefault="00763FBF" w:rsidP="007D2BD5">
      <w:pPr>
        <w:pStyle w:val="a9"/>
        <w:jc w:val="both"/>
      </w:pPr>
      <w:r>
        <w:rPr>
          <w:rStyle w:val="ab"/>
        </w:rPr>
        <w:footnoteRef/>
      </w:r>
      <w:r>
        <w:t xml:space="preserve"> </w:t>
      </w:r>
      <w:r w:rsidRPr="007D2BD5">
        <w:rPr>
          <w:rFonts w:ascii="Times New Roman" w:hAnsi="Times New Roman" w:cs="Times New Roman"/>
        </w:rPr>
        <w:t>Федеральный государственный образовательный стандарт дошкольного образования. М.: Центр педагогического образования, 2014. С.4</w:t>
      </w:r>
    </w:p>
  </w:footnote>
  <w:footnote w:id="3">
    <w:p w:rsidR="00763FBF" w:rsidRDefault="00763FBF" w:rsidP="00765C14">
      <w:pPr>
        <w:pStyle w:val="a3"/>
        <w:jc w:val="both"/>
      </w:pPr>
      <w:r>
        <w:rPr>
          <w:rStyle w:val="ab"/>
        </w:rPr>
        <w:footnoteRef/>
      </w:r>
      <w:r>
        <w:t xml:space="preserve"> </w:t>
      </w:r>
      <w:r w:rsidRPr="00765C14">
        <w:rPr>
          <w:rFonts w:ascii="Times New Roman" w:hAnsi="Times New Roman" w:cs="Times New Roman"/>
          <w:sz w:val="20"/>
          <w:szCs w:val="20"/>
        </w:rPr>
        <w:t>Бережнова О.В. Проектирование образовательной деятельности в детском саду: современные подходы. Методическое пособие / О.В. Бережнова. Л.Л. Тимофеева. М.: Издательский дом «Цветной мир», 2013. С.52</w:t>
      </w:r>
    </w:p>
  </w:footnote>
  <w:footnote w:id="4">
    <w:p w:rsidR="00763FBF" w:rsidRDefault="00763FBF" w:rsidP="00765C14">
      <w:pPr>
        <w:pStyle w:val="a3"/>
        <w:jc w:val="both"/>
      </w:pPr>
      <w:r>
        <w:rPr>
          <w:rStyle w:val="ab"/>
        </w:rPr>
        <w:footnoteRef/>
      </w:r>
      <w:r>
        <w:t xml:space="preserve"> </w:t>
      </w:r>
      <w:r w:rsidRPr="00765C14">
        <w:rPr>
          <w:rFonts w:ascii="Times New Roman" w:hAnsi="Times New Roman" w:cs="Times New Roman"/>
          <w:sz w:val="20"/>
          <w:szCs w:val="20"/>
        </w:rPr>
        <w:t>Предметно-пространственная среда детского сада: старший дошкольный возраст / Под ред. Н.А. Коротковой. М.: Линка-Пресс, 2010. С.42</w:t>
      </w:r>
    </w:p>
  </w:footnote>
  <w:footnote w:id="5">
    <w:p w:rsidR="00763FBF" w:rsidRPr="00EA660E" w:rsidRDefault="00763FBF" w:rsidP="00EA660E">
      <w:pPr>
        <w:pStyle w:val="a3"/>
        <w:jc w:val="both"/>
        <w:rPr>
          <w:rFonts w:ascii="Times New Roman" w:hAnsi="Times New Roman" w:cs="Times New Roman"/>
          <w:sz w:val="28"/>
          <w:szCs w:val="28"/>
        </w:rPr>
      </w:pPr>
      <w:r>
        <w:rPr>
          <w:rStyle w:val="ab"/>
        </w:rPr>
        <w:footnoteRef/>
      </w:r>
      <w:r w:rsidRPr="00106A25">
        <w:rPr>
          <w:rFonts w:ascii="Times New Roman" w:hAnsi="Times New Roman" w:cs="Times New Roman"/>
          <w:sz w:val="28"/>
          <w:szCs w:val="28"/>
        </w:rPr>
        <w:t xml:space="preserve"> </w:t>
      </w:r>
      <w:r w:rsidRPr="00EA660E">
        <w:rPr>
          <w:rFonts w:ascii="Times New Roman" w:hAnsi="Times New Roman" w:cs="Times New Roman"/>
          <w:sz w:val="20"/>
          <w:szCs w:val="20"/>
        </w:rPr>
        <w:t xml:space="preserve">Урунтаева Г.А. Психология дошкольного возраста / Г.А. Урунтаева. М.: </w:t>
      </w:r>
      <w:r w:rsidRPr="00EA660E">
        <w:rPr>
          <w:rFonts w:ascii="Times New Roman" w:hAnsi="Times New Roman" w:cs="Times New Roman"/>
          <w:sz w:val="20"/>
          <w:szCs w:val="20"/>
          <w:lang w:val="en-US"/>
        </w:rPr>
        <w:t>Academia</w:t>
      </w:r>
      <w:r w:rsidRPr="00EA660E">
        <w:rPr>
          <w:rFonts w:ascii="Times New Roman" w:hAnsi="Times New Roman" w:cs="Times New Roman"/>
          <w:sz w:val="20"/>
          <w:szCs w:val="20"/>
        </w:rPr>
        <w:t>, 2014. С.76</w:t>
      </w:r>
    </w:p>
    <w:p w:rsidR="00763FBF" w:rsidRDefault="00763FBF">
      <w:pPr>
        <w:pStyle w:val="a9"/>
      </w:pPr>
    </w:p>
  </w:footnote>
  <w:footnote w:id="6">
    <w:p w:rsidR="00763FBF" w:rsidRPr="00EA660E" w:rsidRDefault="00763FBF" w:rsidP="00EA660E">
      <w:pPr>
        <w:pStyle w:val="a3"/>
        <w:jc w:val="both"/>
      </w:pPr>
      <w:r>
        <w:rPr>
          <w:rStyle w:val="ab"/>
        </w:rPr>
        <w:footnoteRef/>
      </w:r>
      <w:r>
        <w:t xml:space="preserve"> </w:t>
      </w:r>
      <w:r w:rsidRPr="00EA660E">
        <w:rPr>
          <w:rFonts w:ascii="Times New Roman" w:hAnsi="Times New Roman" w:cs="Times New Roman"/>
          <w:sz w:val="20"/>
          <w:szCs w:val="20"/>
        </w:rPr>
        <w:t>Методические рекомендации по созданию предметно-пространственной среды в ДОУ</w:t>
      </w:r>
      <w:r>
        <w:rPr>
          <w:rFonts w:ascii="Times New Roman" w:hAnsi="Times New Roman" w:cs="Times New Roman"/>
          <w:sz w:val="20"/>
          <w:szCs w:val="20"/>
        </w:rPr>
        <w:t xml:space="preserve">. </w:t>
      </w:r>
      <w:r w:rsidRPr="00EA66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660E">
        <w:rPr>
          <w:rFonts w:ascii="Times New Roman" w:hAnsi="Times New Roman" w:cs="Times New Roman"/>
          <w:sz w:val="20"/>
          <w:szCs w:val="20"/>
        </w:rPr>
        <w:t>Сайт создан в рамках регионального телекоммуникационного проекта для работников муниципальных методических служб и руководителей ОО "Информатизация образования в контексте нового Закона об образовании" Мои ИКТ-университеты для изучения педагогами материалов по введению ФГОС ДО</w:t>
      </w:r>
      <w:r>
        <w:rPr>
          <w:rFonts w:ascii="Times New Roman" w:hAnsi="Times New Roman" w:cs="Times New Roman"/>
          <w:sz w:val="20"/>
          <w:szCs w:val="20"/>
        </w:rPr>
        <w:t>.</w:t>
      </w:r>
      <w:r w:rsidRPr="00EA660E">
        <w:rPr>
          <w:rFonts w:ascii="Times New Roman" w:hAnsi="Times New Roman" w:cs="Times New Roman"/>
          <w:sz w:val="20"/>
          <w:szCs w:val="20"/>
        </w:rPr>
        <w:t xml:space="preserve"> </w:t>
      </w:r>
      <w:r>
        <w:rPr>
          <w:rFonts w:ascii="Times New Roman" w:hAnsi="Times New Roman" w:cs="Times New Roman"/>
          <w:sz w:val="20"/>
          <w:szCs w:val="20"/>
          <w:lang w:val="en-US"/>
        </w:rPr>
        <w:t>URL</w:t>
      </w:r>
      <w:r w:rsidRPr="00EA660E">
        <w:rPr>
          <w:rFonts w:ascii="Times New Roman" w:hAnsi="Times New Roman" w:cs="Times New Roman"/>
          <w:sz w:val="20"/>
          <w:szCs w:val="20"/>
        </w:rPr>
        <w:t xml:space="preserve">: </w:t>
      </w:r>
      <w:hyperlink r:id="rId1" w:history="1">
        <w:r w:rsidRPr="00EA660E">
          <w:rPr>
            <w:rStyle w:val="ac"/>
            <w:rFonts w:ascii="Times New Roman" w:eastAsia="Times New Roman" w:hAnsi="Times New Roman" w:cs="Times New Roman"/>
            <w:sz w:val="20"/>
            <w:szCs w:val="20"/>
            <w:lang w:val="en-US"/>
          </w:rPr>
          <w:t>https</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sites</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google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com</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site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fgosdovlad</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home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fgos</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do</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struktura</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materialno</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tehniceskoe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obespecenie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trebovania</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k</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razvivausej</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predmetno</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prostranstvennoj</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srede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dou</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metodiceskie</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rekomendacii</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po</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sozdaniu</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predmetno</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prostranstvennoj</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sredy</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v</w:t>
        </w:r>
        <w:r w:rsidRPr="00EA660E">
          <w:rPr>
            <w:rStyle w:val="ac"/>
            <w:rFonts w:ascii="Times New Roman" w:eastAsia="Times New Roman" w:hAnsi="Times New Roman" w:cs="Times New Roman"/>
            <w:sz w:val="20"/>
            <w:szCs w:val="20"/>
          </w:rPr>
          <w:t>-</w:t>
        </w:r>
        <w:r w:rsidRPr="00EA660E">
          <w:rPr>
            <w:rStyle w:val="ac"/>
            <w:rFonts w:ascii="Times New Roman" w:eastAsia="Times New Roman" w:hAnsi="Times New Roman" w:cs="Times New Roman"/>
            <w:sz w:val="20"/>
            <w:szCs w:val="20"/>
            <w:lang w:val="en-US"/>
          </w:rPr>
          <w:t>dou</w:t>
        </w:r>
      </w:hyperlink>
      <w:r w:rsidRPr="00EA660E">
        <w:rPr>
          <w:rFonts w:ascii="Times New Roman" w:hAnsi="Times New Roman" w:cs="Times New Roman"/>
          <w:sz w:val="20"/>
          <w:szCs w:val="20"/>
        </w:rPr>
        <w:t xml:space="preserve"> (</w:t>
      </w:r>
      <w:r>
        <w:rPr>
          <w:rFonts w:ascii="Times New Roman" w:hAnsi="Times New Roman" w:cs="Times New Roman"/>
          <w:sz w:val="20"/>
          <w:szCs w:val="20"/>
        </w:rPr>
        <w:t>дата обращения 18.10.2015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C2E"/>
    <w:multiLevelType w:val="multilevel"/>
    <w:tmpl w:val="A8F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711B"/>
    <w:multiLevelType w:val="multilevel"/>
    <w:tmpl w:val="37A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466CC"/>
    <w:multiLevelType w:val="hybridMultilevel"/>
    <w:tmpl w:val="213A0BAE"/>
    <w:lvl w:ilvl="0" w:tplc="097674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7B5246"/>
    <w:multiLevelType w:val="hybridMultilevel"/>
    <w:tmpl w:val="E52A252C"/>
    <w:lvl w:ilvl="0" w:tplc="96D851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EFF0E67"/>
    <w:multiLevelType w:val="multilevel"/>
    <w:tmpl w:val="5F78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7518C"/>
    <w:multiLevelType w:val="multilevel"/>
    <w:tmpl w:val="64EAB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50B45A3"/>
    <w:multiLevelType w:val="multilevel"/>
    <w:tmpl w:val="A6DE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2597"/>
    <w:rsid w:val="000871A3"/>
    <w:rsid w:val="000E3A80"/>
    <w:rsid w:val="001C37D2"/>
    <w:rsid w:val="001C5BA3"/>
    <w:rsid w:val="00235F81"/>
    <w:rsid w:val="004D6F75"/>
    <w:rsid w:val="004F683F"/>
    <w:rsid w:val="0051715C"/>
    <w:rsid w:val="00763FBF"/>
    <w:rsid w:val="00765C14"/>
    <w:rsid w:val="00775F61"/>
    <w:rsid w:val="007D2BD5"/>
    <w:rsid w:val="008206A9"/>
    <w:rsid w:val="00924841"/>
    <w:rsid w:val="009265D8"/>
    <w:rsid w:val="009B2597"/>
    <w:rsid w:val="009C2923"/>
    <w:rsid w:val="00C20E13"/>
    <w:rsid w:val="00C3468F"/>
    <w:rsid w:val="00C52A44"/>
    <w:rsid w:val="00D50283"/>
    <w:rsid w:val="00DF6A25"/>
    <w:rsid w:val="00E44CA0"/>
    <w:rsid w:val="00E4677A"/>
    <w:rsid w:val="00EA660E"/>
    <w:rsid w:val="00EE1DD3"/>
    <w:rsid w:val="00F8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D3"/>
  </w:style>
  <w:style w:type="paragraph" w:styleId="3">
    <w:name w:val="heading 3"/>
    <w:basedOn w:val="a"/>
    <w:link w:val="30"/>
    <w:uiPriority w:val="9"/>
    <w:qFormat/>
    <w:rsid w:val="004D6F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597"/>
    <w:pPr>
      <w:spacing w:after="0" w:line="240" w:lineRule="auto"/>
    </w:pPr>
  </w:style>
  <w:style w:type="paragraph" w:styleId="a4">
    <w:name w:val="header"/>
    <w:basedOn w:val="a"/>
    <w:link w:val="a5"/>
    <w:uiPriority w:val="99"/>
    <w:semiHidden/>
    <w:unhideWhenUsed/>
    <w:rsid w:val="009B259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2597"/>
  </w:style>
  <w:style w:type="paragraph" w:styleId="a6">
    <w:name w:val="footer"/>
    <w:basedOn w:val="a"/>
    <w:link w:val="a7"/>
    <w:uiPriority w:val="99"/>
    <w:unhideWhenUsed/>
    <w:rsid w:val="009B25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2597"/>
  </w:style>
  <w:style w:type="table" w:styleId="a8">
    <w:name w:val="Table Grid"/>
    <w:basedOn w:val="a1"/>
    <w:uiPriority w:val="59"/>
    <w:rsid w:val="004F6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D6F75"/>
    <w:rPr>
      <w:rFonts w:ascii="Times New Roman" w:eastAsia="Times New Roman" w:hAnsi="Times New Roman" w:cs="Times New Roman"/>
      <w:b/>
      <w:bCs/>
      <w:sz w:val="27"/>
      <w:szCs w:val="27"/>
    </w:rPr>
  </w:style>
  <w:style w:type="paragraph" w:customStyle="1" w:styleId="c0">
    <w:name w:val="c0"/>
    <w:basedOn w:val="a"/>
    <w:rsid w:val="00820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206A9"/>
  </w:style>
  <w:style w:type="character" w:customStyle="1" w:styleId="c3">
    <w:name w:val="c3"/>
    <w:basedOn w:val="a0"/>
    <w:rsid w:val="008206A9"/>
  </w:style>
  <w:style w:type="paragraph" w:styleId="a9">
    <w:name w:val="footnote text"/>
    <w:basedOn w:val="a"/>
    <w:link w:val="aa"/>
    <w:uiPriority w:val="99"/>
    <w:semiHidden/>
    <w:unhideWhenUsed/>
    <w:rsid w:val="007D2BD5"/>
    <w:pPr>
      <w:spacing w:after="0" w:line="240" w:lineRule="auto"/>
    </w:pPr>
    <w:rPr>
      <w:sz w:val="20"/>
      <w:szCs w:val="20"/>
    </w:rPr>
  </w:style>
  <w:style w:type="character" w:customStyle="1" w:styleId="aa">
    <w:name w:val="Текст сноски Знак"/>
    <w:basedOn w:val="a0"/>
    <w:link w:val="a9"/>
    <w:uiPriority w:val="99"/>
    <w:semiHidden/>
    <w:rsid w:val="007D2BD5"/>
    <w:rPr>
      <w:sz w:val="20"/>
      <w:szCs w:val="20"/>
    </w:rPr>
  </w:style>
  <w:style w:type="character" w:styleId="ab">
    <w:name w:val="footnote reference"/>
    <w:basedOn w:val="a0"/>
    <w:uiPriority w:val="99"/>
    <w:semiHidden/>
    <w:unhideWhenUsed/>
    <w:rsid w:val="007D2BD5"/>
    <w:rPr>
      <w:vertAlign w:val="superscript"/>
    </w:rPr>
  </w:style>
  <w:style w:type="character" w:styleId="ac">
    <w:name w:val="Hyperlink"/>
    <w:basedOn w:val="a0"/>
    <w:uiPriority w:val="99"/>
    <w:unhideWhenUsed/>
    <w:rsid w:val="00EA660E"/>
    <w:rPr>
      <w:color w:val="0000FF" w:themeColor="hyperlink"/>
      <w:u w:val="single"/>
    </w:rPr>
  </w:style>
  <w:style w:type="paragraph" w:styleId="ad">
    <w:name w:val="Balloon Text"/>
    <w:basedOn w:val="a"/>
    <w:link w:val="ae"/>
    <w:uiPriority w:val="99"/>
    <w:semiHidden/>
    <w:unhideWhenUsed/>
    <w:rsid w:val="00763F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3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fgosdovlad/home/fgos-do--struktura/materialno-tehniceskoe-obespecenie/trebovania-k-razvivausej-predmetno-prostranstvennoj-srede-dou/metodiceskie-rekomendacii-po-sozdaniu-predmetno-prostranstvennoj-sredy-v-d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fgosdovlad/home/fgos-do--struktura/materialno-tehniceskoe-obespecenie/trebovania-k-razvivausej-predmetno-prostranstvennoj-srede-dou/metodiceskie-rekomendacii-po-sozdaniu-predmetno-prostranstvennoj-sredy-v-d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8EF0-5246-459B-82CA-BC537C12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4529</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2015-10-18T20:39:00Z</cp:lastPrinted>
  <dcterms:created xsi:type="dcterms:W3CDTF">2015-08-31T07:04:00Z</dcterms:created>
  <dcterms:modified xsi:type="dcterms:W3CDTF">2017-01-31T16:09:00Z</dcterms:modified>
</cp:coreProperties>
</file>