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12" w:rsidRPr="00026512" w:rsidRDefault="00026512" w:rsidP="00F02D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026512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«Классическая музыка как средство </w:t>
      </w:r>
      <w:r w:rsidR="00F9157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развития творческих способностей</w:t>
      </w:r>
      <w:r w:rsidRPr="00026512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и поддержки детской инициативы».</w:t>
      </w:r>
    </w:p>
    <w:p w:rsidR="001E26FE" w:rsidRPr="007D0198" w:rsidRDefault="00A12C39" w:rsidP="00F02DE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Лебедева Людмила Васильевна</w:t>
      </w:r>
      <w:r w:rsidR="001E26FE"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, музыкальный руководитель </w:t>
      </w:r>
    </w:p>
    <w:p w:rsidR="001E26FE" w:rsidRPr="007D0198" w:rsidRDefault="001E26FE" w:rsidP="00F02D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</w:t>
      </w:r>
      <w:r w:rsid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</w:t>
      </w: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высшей квалификационной категории</w:t>
      </w:r>
    </w:p>
    <w:p w:rsidR="001E26FE" w:rsidRPr="007D0198" w:rsidRDefault="001E26FE" w:rsidP="00F02D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</w:t>
      </w:r>
      <w:r w:rsid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</w:t>
      </w: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МБДОУ «Детский сад </w:t>
      </w:r>
      <w:proofErr w:type="gramStart"/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компенсирующего</w:t>
      </w:r>
      <w:proofErr w:type="gramEnd"/>
    </w:p>
    <w:p w:rsidR="001E26FE" w:rsidRPr="007D0198" w:rsidRDefault="001E26FE" w:rsidP="00F02D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</w:t>
      </w:r>
      <w:r w:rsid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</w:t>
      </w: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вида №225» г.</w:t>
      </w:r>
      <w:r w:rsidR="00F02DE1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7D01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Саратова</w:t>
      </w:r>
    </w:p>
    <w:p w:rsidR="001E26FE" w:rsidRPr="007D0198" w:rsidRDefault="001E26FE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9F61EB" w:rsidRPr="001B1436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20C2C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ФГОС </w:t>
      </w:r>
      <w:proofErr w:type="gramStart"/>
      <w:r w:rsidR="00B20C2C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="00B20C2C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отвечает </w:t>
      </w:r>
      <w:proofErr w:type="gramStart"/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новым</w:t>
      </w:r>
      <w:proofErr w:type="gramEnd"/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социальным запросам, одним из которых является формировани</w:t>
      </w:r>
      <w:r w:rsidR="00A73066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е общей культуры личности детей. Также в ФГОС </w:t>
      </w:r>
      <w:proofErr w:type="gramStart"/>
      <w:r w:rsidR="00A73066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ДО</w:t>
      </w:r>
      <w:proofErr w:type="gramEnd"/>
      <w:r w:rsidR="00A73066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73066" w:rsidRPr="001B143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выделены</w:t>
      </w:r>
      <w:proofErr w:type="gramEnd"/>
      <w:r w:rsidR="00A73066" w:rsidRPr="001B143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основные линии личностного развития ребенка дошкольного возраста:</w:t>
      </w:r>
      <w:r w:rsidR="00A73066" w:rsidRPr="001B14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самостоятельнос</w:t>
      </w:r>
      <w:r w:rsidRPr="001B1436">
        <w:rPr>
          <w:rFonts w:ascii="Times New Roman" w:hAnsi="Times New Roman" w:cs="Times New Roman"/>
          <w:sz w:val="28"/>
          <w:szCs w:val="28"/>
          <w:lang w:val="ru-RU" w:eastAsia="ru-RU"/>
        </w:rPr>
        <w:t>ть, инициативность, творчество.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связи с этим </w:t>
      </w:r>
      <w:r w:rsidR="009F61EB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деятельность музыкального руководителя</w:t>
      </w:r>
      <w:r w:rsidR="00225CE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дол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жна быть </w:t>
      </w:r>
      <w:r w:rsidR="00225CE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ориентирована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на освоение новых условий </w:t>
      </w:r>
      <w:r w:rsidR="009F61EB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развития инициативности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9F61EB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самостоятельности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творческой активности </w:t>
      </w:r>
      <w:r w:rsidR="009F61EB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дошкольников в музыкальной деятельности</w:t>
      </w:r>
      <w:r w:rsidR="009F61EB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B49D3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      </w:t>
      </w:r>
      <w:r w:rsidR="001C39C4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Дошкольное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детство — благоприятный период для </w:t>
      </w:r>
      <w:r w:rsidR="001C39C4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развития творчества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так как в это время происходят прогрессивные изменения во многих сферах, совершенствуются психические </w:t>
      </w:r>
      <w:r w:rsidR="001C39C4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процессы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память, внимание, воображение, </w:t>
      </w:r>
      <w:r w:rsidR="001C39C4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восприятие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речь. </w:t>
      </w:r>
      <w:r w:rsidR="001C39C4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Активно развиваются личностные качества</w:t>
      </w:r>
      <w:r w:rsidR="001C39C4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а на их основе – способности и </w:t>
      </w:r>
      <w:proofErr w:type="gramStart"/>
      <w:r w:rsidR="001C39C4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>склонности</w:t>
      </w:r>
      <w:proofErr w:type="gramEnd"/>
      <w:r w:rsidR="001C39C4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прежде всего в художественных видах деятельности: </w:t>
      </w:r>
      <w:r w:rsidR="001C39C4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музыкальной</w:t>
      </w:r>
      <w:r w:rsidR="001C39C4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>, театрализованной, художественно-речевой.</w:t>
      </w:r>
    </w:p>
    <w:p w:rsidR="00D6364C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      </w:t>
      </w:r>
      <w:r w:rsidR="009B49D3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Музыкальное</w:t>
      </w:r>
      <w:r w:rsidR="009B49D3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развитие детей дошкольного возраста является важнейшей составляющей системы художественно-эстетического развития. </w:t>
      </w:r>
      <w:r w:rsidR="009B49D3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Музыка</w:t>
      </w:r>
      <w:r w:rsidR="009B49D3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как никакой другой вид искусства, находит дорогу к сердцу </w:t>
      </w:r>
      <w:r w:rsidR="009B49D3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ребенка</w:t>
      </w:r>
      <w:r w:rsidR="009B49D3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побуждает его к </w:t>
      </w:r>
      <w:r w:rsidR="009B49D3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самовыражению</w:t>
      </w:r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Детям необходимо </w:t>
      </w:r>
      <w:r w:rsidR="00BD7288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творить и переживать</w:t>
      </w:r>
      <w:r w:rsidR="00F91570">
        <w:rPr>
          <w:rFonts w:ascii="Times New Roman" w:hAnsi="Times New Roman" w:cs="Times New Roman"/>
          <w:sz w:val="28"/>
          <w:szCs w:val="28"/>
          <w:lang w:val="ru-RU" w:eastAsia="ru-RU" w:bidi="ar-SA"/>
        </w:rPr>
        <w:t>, чтобы понимать. Для того</w:t>
      </w:r>
      <w:proofErr w:type="gramStart"/>
      <w:r w:rsidR="00F91570"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тобы сделать </w:t>
      </w:r>
      <w:r w:rsidR="00BD7288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музыку своим личным опытом</w:t>
      </w:r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надо </w:t>
      </w:r>
      <w:r w:rsidR="00BD7288" w:rsidRPr="00CB1E2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«пребывать в ней»</w:t>
      </w:r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- петь, играть на инструментах, танцевать, самому придумывать, сочинять, переживая при этом чувство восторга и удовольствия. Главный залог успеха - это совместное </w:t>
      </w:r>
      <w:r w:rsidR="00BD7288" w:rsidRPr="00CB1E2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творчество с детьми</w:t>
      </w:r>
      <w:r w:rsidR="00BD7288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9B49D3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И, конечно, </w:t>
      </w:r>
      <w:r w:rsidR="002460D6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>такая работа должна проводиться с использованием лучших образцов</w:t>
      </w:r>
      <w:r w:rsidR="009B49D3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классической музыки.</w:t>
      </w:r>
    </w:p>
    <w:p w:rsidR="00BA2254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="0008251D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Классическая музыка развивает эмоциональную сферу. </w:t>
      </w:r>
      <w:r w:rsidR="0008251D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Эмоциональная отзывчивость на музыку связана с развитием эмоциональной отзывчивости и в жизни, с воспитанием таких качеств личности, как доброта, умение сочувствовать </w:t>
      </w:r>
      <w:r w:rsidR="0008251D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другому человеку. Применение классической музыки</w:t>
      </w:r>
      <w:r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улучшает психофизиологические характеристики мозга, вследствие чего улучшаются процессы внимания, восприятия, запоминания. 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Классическая музыка позитивно влияет на эмоциональное, духовное, физическое развитие ребенка.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A225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Работа над развитием творческих способностей с использованием классической музыки начинается уже с младшими дошкольниками. </w:t>
      </w:r>
      <w:r w:rsidR="00BA2254" w:rsidRPr="00CB1E2F">
        <w:rPr>
          <w:rFonts w:ascii="Times New Roman" w:hAnsi="Times New Roman" w:cs="Times New Roman"/>
          <w:sz w:val="28"/>
          <w:szCs w:val="28"/>
          <w:lang w:val="ru-RU" w:eastAsia="ru-RU" w:bidi="ar-SA"/>
        </w:rPr>
        <w:t>Но основная её часть проводится с детьми старшего дошкольного возраста.</w:t>
      </w:r>
    </w:p>
    <w:p w:rsidR="001B1436" w:rsidRDefault="00F91570" w:rsidP="00F02DE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="00225CE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В работе со старшими дошкольниками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я использую</w:t>
      </w:r>
      <w:r w:rsidR="00225CE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разработанный мной </w:t>
      </w:r>
      <w:r w:rsidR="001C39C4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25CE7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проект </w:t>
      </w:r>
      <w:r w:rsidR="00D6364C" w:rsidRPr="001B1436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«Я хочу увидеть музыку».</w:t>
      </w:r>
    </w:p>
    <w:p w:rsidR="00F92A81" w:rsidRPr="001B1436" w:rsidRDefault="001B1436" w:rsidP="00F02DE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F92A81"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Цель проекта: </w:t>
      </w:r>
      <w:r w:rsidR="000B14A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р</w:t>
      </w:r>
      <w:r w:rsidR="007858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азвитие  творческих способностей </w:t>
      </w:r>
      <w:r w:rsidR="000B14A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п</w:t>
      </w:r>
      <w:r w:rsidR="000B14A7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оддержка детской инициативы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в процессе восприятия классической музыки.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Задачи проекта: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-</w:t>
      </w:r>
      <w:r w:rsidRPr="001B1436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способствовать созданию благоприятного эмоционального фона, психологического комфорта и сохранению здоровья детей;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- создавать условия для принятия детьми решений, выражения своих чувств и мыслей, для свободного выбора участников совместной деятельности;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- развивать  эстетический вкус, умение проявлять эмоциональную отзывчивость</w:t>
      </w:r>
      <w:proofErr w:type="gramStart"/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сопереживание музыке; 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развивать </w:t>
      </w:r>
      <w:r w:rsidRPr="001B1436">
        <w:rPr>
          <w:rFonts w:ascii="Times New Roman" w:hAnsi="Times New Roman" w:cs="Times New Roman"/>
          <w:sz w:val="28"/>
          <w:szCs w:val="28"/>
          <w:lang w:val="ru-RU"/>
        </w:rPr>
        <w:t>ассоциативность художественного мышления;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побуждать выражать свои впечатления от прослушивания классических произведении </w:t>
      </w:r>
      <w:proofErr w:type="gramStart"/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пластике, </w:t>
      </w:r>
      <w:r w:rsidRPr="001B1436">
        <w:rPr>
          <w:rFonts w:ascii="Times New Roman" w:hAnsi="Times New Roman" w:cs="Times New Roman"/>
          <w:sz w:val="28"/>
          <w:szCs w:val="28"/>
          <w:lang w:val="ru-RU"/>
        </w:rPr>
        <w:t>элементарном музицировании, художественно-изобразительной деятельности);</w:t>
      </w:r>
    </w:p>
    <w:p w:rsidR="000B14A7" w:rsidRPr="001B1436" w:rsidRDefault="000B14A7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- способствовать развитию креативности всех участников проекта  (в т. ч. родителей, педагогов);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1B1436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создать новые условия образовательной среды,</w:t>
      </w:r>
      <w:r w:rsidR="007858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B1436">
        <w:rPr>
          <w:rFonts w:ascii="Times New Roman" w:hAnsi="Times New Roman" w:cs="Times New Roman"/>
          <w:sz w:val="28"/>
          <w:szCs w:val="28"/>
          <w:lang w:val="ru-RU" w:bidi="ar-SA"/>
        </w:rPr>
        <w:t>позволяющие использовать фоновую музыку в течение всего дня.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Новизна: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гармонизация детско-родительских отношений через реализацию принципа сотрудничества детей и взрослых путём организации совместной проектной деятельности; развитие у детей </w:t>
      </w:r>
      <w:r w:rsidR="007858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творческой инициативы, 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самостоятельности.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Ожидаемый результат.</w:t>
      </w:r>
    </w:p>
    <w:p w:rsidR="00F92A81" w:rsidRPr="00CB1E2F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1E2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Проявление  интереса к музыке и занятиям музыкой, достаточно высокий уровень активности, самостоятельности, инициативности.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Этапы реализации проекта.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Первый этап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организационный:  определение цели и задач проекта, анализ </w:t>
      </w:r>
      <w:r w:rsidR="007858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уровня 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музыкального развития детей в начале проекта.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Второй этап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практический.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Третий этап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диагностический.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Основные формы реализации проекта: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•занятия (интегрированные, доминантные, тематические, фронтальные); 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•развлечения;</w:t>
      </w:r>
    </w:p>
    <w:p w:rsidR="009343CB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•использование музыки в повседневной жизни детского сада.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Взаимодействие с педагогами и родителями:</w:t>
      </w:r>
    </w:p>
    <w:p w:rsidR="00F92A81" w:rsidRPr="001B1436" w:rsidRDefault="001B1436" w:rsidP="00F02DE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для педагогов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темам:</w:t>
      </w:r>
      <w:r w:rsidR="00F92A81" w:rsidRPr="001B1436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«Использование классической музыки воспитателем в процессе работы с детьми»,</w:t>
      </w:r>
      <w:r w:rsidR="00F92A81" w:rsidRPr="001B1436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r w:rsidR="00F92A81" w:rsidRPr="001B1436">
        <w:rPr>
          <w:rFonts w:ascii="Times New Roman" w:hAnsi="Times New Roman" w:cs="Times New Roman"/>
          <w:bCs/>
          <w:sz w:val="28"/>
          <w:szCs w:val="28"/>
          <w:lang w:val="ru-RU"/>
        </w:rPr>
        <w:t>«Применение квест-технологии в развитии детской инициативы и самостоятельности»,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92A81" w:rsidRPr="001B14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92A81" w:rsidRPr="001B1436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>«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Театрализованные игры</w:t>
      </w:r>
      <w:r w:rsidR="00F92A81" w:rsidRPr="001B14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/>
        </w:rPr>
        <w:t>— как средство развития детской инициативы».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2. Работа с родителями по подготовке и изготовлению атрибутов, костюмов и декораций к праздникам, открытым показам. 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Консультации </w:t>
      </w:r>
      <w:r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«Развитие творческого потенциала ребенка через домашнее музицирование», 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«Способы поддержки детской инициативы и самостоятельности в музыкальной деятельности».   </w:t>
      </w:r>
    </w:p>
    <w:p w:rsidR="00F92A81" w:rsidRPr="001B1436" w:rsidRDefault="009343CB" w:rsidP="00F02DE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Предполагаемый</w:t>
      </w:r>
      <w:r w:rsidR="00F92A81" w:rsidRPr="001B1436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продукт проекта:</w:t>
      </w:r>
    </w:p>
    <w:p w:rsidR="00F92A81" w:rsidRPr="001B1436" w:rsidRDefault="00F92A81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Pr="001B1436">
        <w:rPr>
          <w:rFonts w:ascii="Times New Roman" w:hAnsi="Times New Roman" w:cs="Times New Roman"/>
          <w:sz w:val="28"/>
          <w:szCs w:val="28"/>
          <w:lang w:val="ru-RU" w:eastAsia="ru-RU"/>
        </w:rPr>
        <w:t>Альбом совместного творчества детей и родителей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B14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«Мы рисуем музыку».</w:t>
      </w:r>
    </w:p>
    <w:p w:rsidR="00F92A81" w:rsidRPr="001B1436" w:rsidRDefault="009343CB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2. «Музыкальная семья». Совместное р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азвлечение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детей и родителей</w:t>
      </w:r>
      <w:r w:rsidR="00F92A81"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33F0C" w:rsidRPr="001B1436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задач данного проекта использую парциальную программу </w:t>
      </w:r>
      <w:r w:rsidR="00F33F0C" w:rsidRPr="001B1436">
        <w:rPr>
          <w:rFonts w:ascii="Times New Roman" w:hAnsi="Times New Roman" w:cs="Times New Roman"/>
          <w:b/>
          <w:sz w:val="28"/>
          <w:szCs w:val="28"/>
          <w:lang w:val="ru-RU"/>
        </w:rPr>
        <w:t>О.П.Радыновой «Музыкальные шедевры»,</w:t>
      </w:r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 которая полностью соответствует ФГОС </w:t>
      </w:r>
      <w:proofErr w:type="gramStart"/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33F0C" w:rsidRPr="001B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>Акцент делаю на</w:t>
      </w:r>
      <w:r w:rsidR="00F33F0C" w:rsidRPr="001B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proofErr w:type="gramStart"/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proofErr w:type="gramEnd"/>
      <w:r w:rsidR="00F33F0C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 слышания музыки, которое побуждает детей к музыкальной, музыкально-двигательной, художественной активности. В соответствии с программой, использую методы и приемы развивающего характера, побуждающие детей к проявлениям инициативы, самостоятельности, а также двигательной, речевой  активности.</w:t>
      </w:r>
    </w:p>
    <w:p w:rsidR="000B14A7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FB1869" w:rsidRPr="001B1436"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 происходит через восприятие музыки, умение ее слушать, анализировать, а также через активность ребенка, которая проявляется в разных видах музыкальной деятель</w:t>
      </w:r>
      <w:r w:rsidR="000B14A7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ности. </w:t>
      </w:r>
      <w:r w:rsidR="000B14A7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Дети учатся </w:t>
      </w:r>
      <w:r w:rsidR="00FB1869" w:rsidRPr="00CB1E2F">
        <w:rPr>
          <w:rFonts w:ascii="Times New Roman" w:hAnsi="Times New Roman" w:cs="Times New Roman"/>
          <w:sz w:val="28"/>
          <w:szCs w:val="28"/>
          <w:lang w:val="ru-RU"/>
        </w:rPr>
        <w:t>чувствовать красоту музыкального произведения  и выражать свою радость от его восприятия словами, танцем, игрой на детских музыкальных инструментах или изобразительным творчеством.</w:t>
      </w:r>
      <w:r w:rsidR="000B14A7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8CD">
        <w:rPr>
          <w:rFonts w:ascii="Times New Roman" w:hAnsi="Times New Roman" w:cs="Times New Roman"/>
          <w:sz w:val="28"/>
          <w:szCs w:val="28"/>
          <w:lang w:val="ru-RU"/>
        </w:rPr>
        <w:t xml:space="preserve">Но здесь очень важно </w:t>
      </w:r>
      <w:proofErr w:type="gramStart"/>
      <w:r w:rsidR="007858CD">
        <w:rPr>
          <w:rFonts w:ascii="Times New Roman" w:hAnsi="Times New Roman" w:cs="Times New Roman"/>
          <w:sz w:val="28"/>
          <w:szCs w:val="28"/>
          <w:lang w:val="ru-RU"/>
        </w:rPr>
        <w:t>соблюдать чувство меры</w:t>
      </w:r>
      <w:proofErr w:type="gramEnd"/>
      <w:r w:rsidR="007858CD">
        <w:rPr>
          <w:rFonts w:ascii="Times New Roman" w:hAnsi="Times New Roman" w:cs="Times New Roman"/>
          <w:sz w:val="28"/>
          <w:szCs w:val="28"/>
          <w:lang w:val="ru-RU"/>
        </w:rPr>
        <w:t>, не наскучить детям, идти от желаний, проявления интереса.</w:t>
      </w:r>
    </w:p>
    <w:p w:rsidR="000B14A7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B14A7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Самой любимой темой для дошкольников является тема «Сказка в музыке». </w:t>
      </w:r>
      <w:r w:rsidR="000B14A7" w:rsidRPr="00CB1E2F">
        <w:rPr>
          <w:rFonts w:ascii="Times New Roman" w:hAnsi="Times New Roman" w:cs="Times New Roman"/>
          <w:sz w:val="28"/>
          <w:szCs w:val="28"/>
          <w:lang w:val="ru-RU"/>
        </w:rPr>
        <w:t>Поэтому в проектной деятельности я использую много «сказочной» музыки.</w:t>
      </w:r>
    </w:p>
    <w:p w:rsidR="000B14A7" w:rsidRPr="00CB1E2F" w:rsidRDefault="000B14A7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1E2F">
        <w:rPr>
          <w:rFonts w:ascii="Times New Roman" w:hAnsi="Times New Roman" w:cs="Times New Roman"/>
          <w:sz w:val="28"/>
          <w:szCs w:val="28"/>
          <w:lang w:val="ru-RU"/>
        </w:rPr>
        <w:t>Это «Волшебное озеро» и «Кикимора» А.Лядова, «Баба Яга» П.И. Чайковского, «Избушка на курьих ножках» М.П.Мусоргского</w:t>
      </w:r>
      <w:r w:rsidR="00732A75" w:rsidRPr="00CB1E2F">
        <w:rPr>
          <w:rFonts w:ascii="Times New Roman" w:hAnsi="Times New Roman" w:cs="Times New Roman"/>
          <w:sz w:val="28"/>
          <w:szCs w:val="28"/>
          <w:lang w:val="ru-RU"/>
        </w:rPr>
        <w:t>, «В пещере горного короля», «Шествие гномов» Э.Грига и другие. После анализа прослушанных произведений (часто это ещё просмотр видеоматериала или презентации), дети выражают свои впечатления и эмоции в пластических и инструментальных импровизациях, рисунке (часто с родителями).</w:t>
      </w:r>
    </w:p>
    <w:p w:rsidR="00C0540A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540A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миниатюры или отрывки из крупных музыкальных произведений являются переходной ступенькой к пониманию таких сложных жанров как опера и балет. </w:t>
      </w:r>
      <w:r w:rsidR="00C0540A" w:rsidRPr="00CB1E2F">
        <w:rPr>
          <w:rFonts w:ascii="Times New Roman" w:hAnsi="Times New Roman" w:cs="Times New Roman"/>
          <w:sz w:val="28"/>
          <w:szCs w:val="28"/>
          <w:lang w:val="ru-RU"/>
        </w:rPr>
        <w:t>Знакомлю детей с оперой Н. А. Римского-Корсакова «Сказка о царе Салтане», М. И. Глинки «Руслан и Людмила», балетами П. И. Чайковского «Щелкунчик», «Спящая красавица», С. С. Прокофьева «Золушка».</w:t>
      </w:r>
    </w:p>
    <w:p w:rsidR="00C0540A" w:rsidRPr="001B1436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82962" w:rsidRPr="001B1436">
        <w:rPr>
          <w:rFonts w:ascii="Times New Roman" w:hAnsi="Times New Roman" w:cs="Times New Roman"/>
          <w:sz w:val="28"/>
          <w:szCs w:val="28"/>
          <w:lang w:val="ru-RU"/>
        </w:rPr>
        <w:t>Огромным ресурсом д</w:t>
      </w:r>
      <w:r w:rsidR="00A3289A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ля развития творческой активности  и воображения </w:t>
      </w:r>
      <w:r w:rsidR="00E82962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 детей обладает театрализованная  деятельность.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A" w:rsidRPr="001B1436">
        <w:rPr>
          <w:rFonts w:ascii="Times New Roman" w:hAnsi="Times New Roman" w:cs="Times New Roman"/>
          <w:sz w:val="28"/>
          <w:szCs w:val="28"/>
          <w:lang w:val="ru-RU"/>
        </w:rPr>
        <w:t>Коллектив нашего детского сада с детьми подготовительной к школе группе готовил музыкальные спектакли «Щелкунчик», «Спящая красавица» (на музык</w:t>
      </w:r>
      <w:r w:rsidR="00D96FEA">
        <w:rPr>
          <w:rFonts w:ascii="Times New Roman" w:hAnsi="Times New Roman" w:cs="Times New Roman"/>
          <w:sz w:val="28"/>
          <w:szCs w:val="28"/>
          <w:lang w:val="ru-RU"/>
        </w:rPr>
        <w:t>у П. И. Чайковского), «Царевна Л</w:t>
      </w:r>
      <w:r w:rsidR="00C0540A" w:rsidRPr="001B1436">
        <w:rPr>
          <w:rFonts w:ascii="Times New Roman" w:hAnsi="Times New Roman" w:cs="Times New Roman"/>
          <w:sz w:val="28"/>
          <w:szCs w:val="28"/>
          <w:lang w:val="ru-RU"/>
        </w:rPr>
        <w:t>ьдинка» Л.Чарской и «Снежная королева» (по мотивам сказки Г. Х. Андерсена) в сопровождении классической музыки.</w:t>
      </w:r>
    </w:p>
    <w:p w:rsidR="00BA171F" w:rsidRPr="00CB1E2F" w:rsidRDefault="001B1436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0540A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каждым спектаклем велась в течение двух месяцев. </w:t>
      </w:r>
      <w:r w:rsidR="00C0540A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 читали сказки детям, обсуждали каждого героя, пытались разобраться в мотивах их поведения, переживаниях и чувствах, пересказывали вместе с детьми отдельные фрагменты сказки. Но главное, конечно,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40A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музыка. На музыкальных занятиях дети учились понимать язык музыки: слышать начало и окончание музыкальных фраз, целых музыкальных построений, анализировать прослушанное, используя </w:t>
      </w:r>
      <w:r w:rsidR="00C0540A" w:rsidRPr="00CB1E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комплекс средств музыкальной выразительности. В движениях, пластических этюдах, танцевальных композициях предавали настроения, чувства героев, создавая целостный музыкальный образ; </w:t>
      </w:r>
      <w:r w:rsidR="00BA171F" w:rsidRPr="00CB1E2F">
        <w:rPr>
          <w:rFonts w:ascii="Times New Roman" w:hAnsi="Times New Roman" w:cs="Times New Roman"/>
          <w:sz w:val="28"/>
          <w:szCs w:val="28"/>
          <w:lang w:val="ru-RU"/>
        </w:rPr>
        <w:t>дети сами находили нужные движения, которые подсказывала музыка.</w:t>
      </w:r>
      <w:r w:rsidR="00C0540A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 Каждому ребенку я давала возможность высказаться, поделиться своими впечатлениями и выразить их в изобразительном творчестве, а также «озвучить» игрой на детских музыкальных инструментах понравившиеся события сказки.</w:t>
      </w:r>
      <w:r w:rsidR="00BA171F" w:rsidRPr="00CB1E2F">
        <w:rPr>
          <w:rFonts w:ascii="Times New Roman" w:hAnsi="Times New Roman" w:cs="Times New Roman"/>
          <w:sz w:val="28"/>
          <w:szCs w:val="28"/>
          <w:lang w:val="ru-RU"/>
        </w:rPr>
        <w:t xml:space="preserve"> Старалась поддержать любое проявление творческой активности и инициативы. Детям доставляли радость и процесс подготовки спектакля, и, конечно, само выступление.</w:t>
      </w:r>
    </w:p>
    <w:p w:rsidR="000B14A7" w:rsidRPr="001B1436" w:rsidRDefault="00E82962" w:rsidP="00F02D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ежегодный мониторинг </w:t>
      </w:r>
      <w:r w:rsidRPr="001B143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оценки уровня  музыкального развития детей </w:t>
      </w:r>
      <w:r w:rsidR="00BA171F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показывает, что </w:t>
      </w:r>
      <w:r w:rsidR="0008251D" w:rsidRPr="001B1436">
        <w:rPr>
          <w:rFonts w:ascii="Times New Roman" w:hAnsi="Times New Roman" w:cs="Times New Roman"/>
          <w:sz w:val="28"/>
          <w:szCs w:val="28"/>
          <w:lang w:val="ru-RU"/>
        </w:rPr>
        <w:t>использование классической музыки в работе с дошкольниками оказывае</w:t>
      </w:r>
      <w:r w:rsidR="00BA171F" w:rsidRPr="001B1436">
        <w:rPr>
          <w:rFonts w:ascii="Times New Roman" w:hAnsi="Times New Roman" w:cs="Times New Roman"/>
          <w:sz w:val="28"/>
          <w:szCs w:val="28"/>
          <w:lang w:val="ru-RU"/>
        </w:rPr>
        <w:t xml:space="preserve">т положительное воздействие на общее и художественное развитие детей, </w:t>
      </w:r>
      <w:r w:rsidR="0008251D" w:rsidRPr="001B1436">
        <w:rPr>
          <w:rFonts w:ascii="Times New Roman" w:hAnsi="Times New Roman" w:cs="Times New Roman"/>
          <w:sz w:val="28"/>
          <w:szCs w:val="28"/>
          <w:lang w:val="ru-RU"/>
        </w:rPr>
        <w:t>их творческую активность, инициативу, самостоятельность.</w:t>
      </w:r>
    </w:p>
    <w:p w:rsidR="001C39C4" w:rsidRDefault="001C39C4" w:rsidP="00F02DE1">
      <w:pPr>
        <w:spacing w:line="360" w:lineRule="auto"/>
      </w:pPr>
    </w:p>
    <w:p w:rsidR="00FF5C39" w:rsidRPr="00FF5C39" w:rsidRDefault="00FF5C39" w:rsidP="00FF5C3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5C39">
        <w:rPr>
          <w:rFonts w:ascii="Times New Roman" w:hAnsi="Times New Roman" w:cs="Times New Roman"/>
          <w:sz w:val="26"/>
          <w:szCs w:val="26"/>
        </w:rPr>
        <w:t>Список использованных источников:</w:t>
      </w:r>
    </w:p>
    <w:p w:rsidR="00FF5C39" w:rsidRPr="00FF5C39" w:rsidRDefault="00FF5C39" w:rsidP="00FF5C3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FF5C39">
          <w:rPr>
            <w:rStyle w:val="a5"/>
            <w:rFonts w:ascii="Times New Roman" w:hAnsi="Times New Roman" w:cs="Times New Roman"/>
            <w:sz w:val="26"/>
            <w:szCs w:val="26"/>
          </w:rPr>
          <w:t>https://www.ronl.ru/stati/pedagogika/832236/</w:t>
        </w:r>
      </w:hyperlink>
    </w:p>
    <w:p w:rsidR="00FF5C39" w:rsidRPr="00FF5C39" w:rsidRDefault="00FF5C39" w:rsidP="00FF5C3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FF5C39">
          <w:rPr>
            <w:rStyle w:val="a5"/>
            <w:rFonts w:ascii="Times New Roman" w:hAnsi="Times New Roman" w:cs="Times New Roman"/>
            <w:sz w:val="26"/>
            <w:szCs w:val="26"/>
          </w:rPr>
          <w:t>http://sundekor.ru/kursovaya-2/studentu/soobshchenie-iz-opyta-raboty-klassicheskaia-muzyka-kak-faktor-khudozhestvennoesteticheskogo-vo/</w:t>
        </w:r>
      </w:hyperlink>
    </w:p>
    <w:p w:rsidR="00FF5C39" w:rsidRPr="00FF5C39" w:rsidRDefault="00FF5C39" w:rsidP="00FF5C3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FF5C39">
          <w:rPr>
            <w:rStyle w:val="a5"/>
            <w:rFonts w:ascii="Times New Roman" w:hAnsi="Times New Roman" w:cs="Times New Roman"/>
            <w:sz w:val="26"/>
            <w:szCs w:val="26"/>
          </w:rPr>
          <w:t>https://refdb.ru/look/2315852-pall.html</w:t>
        </w:r>
      </w:hyperlink>
    </w:p>
    <w:p w:rsidR="00FF5C39" w:rsidRPr="00FF5C39" w:rsidRDefault="00FF5C39" w:rsidP="00FF5C3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C39">
        <w:rPr>
          <w:rFonts w:ascii="Times New Roman" w:hAnsi="Times New Roman" w:cs="Times New Roman"/>
          <w:sz w:val="26"/>
          <w:szCs w:val="26"/>
        </w:rPr>
        <w:t>https://dohcolonoc.ru/proektnaya-deyatelnost-v-detskom-sadu/2794-proekt-slushaem-dvigaemsya-igraem.html</w:t>
      </w:r>
    </w:p>
    <w:sectPr w:rsidR="00FF5C39" w:rsidRPr="00FF5C39" w:rsidSect="001E26FE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212"/>
    <w:multiLevelType w:val="hybridMultilevel"/>
    <w:tmpl w:val="6904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7102"/>
    <w:multiLevelType w:val="hybridMultilevel"/>
    <w:tmpl w:val="A32E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C4"/>
    <w:rsid w:val="00026512"/>
    <w:rsid w:val="0008251D"/>
    <w:rsid w:val="000B14A7"/>
    <w:rsid w:val="001B1436"/>
    <w:rsid w:val="001C39C4"/>
    <w:rsid w:val="001E26FE"/>
    <w:rsid w:val="00225CE7"/>
    <w:rsid w:val="002460D6"/>
    <w:rsid w:val="002E69E9"/>
    <w:rsid w:val="004418B7"/>
    <w:rsid w:val="00631F2D"/>
    <w:rsid w:val="00732A75"/>
    <w:rsid w:val="007858CD"/>
    <w:rsid w:val="007939AF"/>
    <w:rsid w:val="007D0198"/>
    <w:rsid w:val="00837E23"/>
    <w:rsid w:val="009343CB"/>
    <w:rsid w:val="009343D6"/>
    <w:rsid w:val="009954AD"/>
    <w:rsid w:val="009B49D3"/>
    <w:rsid w:val="009F61EB"/>
    <w:rsid w:val="00A02461"/>
    <w:rsid w:val="00A12C39"/>
    <w:rsid w:val="00A22967"/>
    <w:rsid w:val="00A3289A"/>
    <w:rsid w:val="00A73066"/>
    <w:rsid w:val="00B20C2C"/>
    <w:rsid w:val="00B74D7C"/>
    <w:rsid w:val="00BA171F"/>
    <w:rsid w:val="00BA2254"/>
    <w:rsid w:val="00BD7288"/>
    <w:rsid w:val="00BF4775"/>
    <w:rsid w:val="00C0540A"/>
    <w:rsid w:val="00CB1E2F"/>
    <w:rsid w:val="00D6364C"/>
    <w:rsid w:val="00D96FEA"/>
    <w:rsid w:val="00E82962"/>
    <w:rsid w:val="00F02DE1"/>
    <w:rsid w:val="00F33F0C"/>
    <w:rsid w:val="00F91570"/>
    <w:rsid w:val="00F92A81"/>
    <w:rsid w:val="00FB1869"/>
    <w:rsid w:val="00FE285A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4"/>
    <w:rPr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A81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uiPriority w:val="59"/>
    <w:rsid w:val="00F9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5C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db.ru/look/2315852-pa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ndekor.ru/kursovaya-2/studentu/soobshchenie-iz-opyta-raboty-klassicheskaia-muzyka-kak-faktor-khudozhestvennoesteticheskogo-vo/" TargetMode="External"/><Relationship Id="rId5" Type="http://schemas.openxmlformats.org/officeDocument/2006/relationships/hyperlink" Target="https://www.ronl.ru/stati/pedagogika/8322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2017-11-16T15:43:00Z</dcterms:created>
  <dcterms:modified xsi:type="dcterms:W3CDTF">2017-11-23T08:11:00Z</dcterms:modified>
</cp:coreProperties>
</file>