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92" w:rsidRDefault="009A1992" w:rsidP="009A19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015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9A1992" w:rsidRDefault="009A1992" w:rsidP="009A19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015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 12 «</w:t>
      </w:r>
      <w:proofErr w:type="spellStart"/>
      <w:r w:rsidRPr="00F84015">
        <w:rPr>
          <w:rFonts w:ascii="Times New Roman" w:hAnsi="Times New Roman" w:cs="Times New Roman"/>
          <w:b/>
          <w:sz w:val="24"/>
          <w:szCs w:val="24"/>
        </w:rPr>
        <w:t>Журавушка</w:t>
      </w:r>
      <w:proofErr w:type="spellEnd"/>
      <w:r w:rsidRPr="00F8401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A1992" w:rsidRPr="00F84015" w:rsidRDefault="009A1992" w:rsidP="009A19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015">
        <w:rPr>
          <w:rFonts w:ascii="Times New Roman" w:hAnsi="Times New Roman" w:cs="Times New Roman"/>
          <w:b/>
          <w:sz w:val="24"/>
          <w:szCs w:val="24"/>
        </w:rPr>
        <w:t>г. Балаково Саратовской области</w:t>
      </w:r>
    </w:p>
    <w:p w:rsidR="009A1992" w:rsidRPr="009A1992" w:rsidRDefault="009A1992" w:rsidP="009A1992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992" w:rsidRPr="00F84015" w:rsidRDefault="009A1992" w:rsidP="009A199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4015">
        <w:rPr>
          <w:rFonts w:ascii="Times New Roman" w:hAnsi="Times New Roman" w:cs="Times New Roman"/>
          <w:b/>
          <w:sz w:val="24"/>
          <w:szCs w:val="24"/>
        </w:rPr>
        <w:t>Подготовила:</w:t>
      </w:r>
    </w:p>
    <w:p w:rsidR="009A1992" w:rsidRPr="00F84015" w:rsidRDefault="009A1992" w:rsidP="009A199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4015">
        <w:rPr>
          <w:rFonts w:ascii="Times New Roman" w:hAnsi="Times New Roman" w:cs="Times New Roman"/>
          <w:b/>
          <w:sz w:val="24"/>
          <w:szCs w:val="24"/>
        </w:rPr>
        <w:t xml:space="preserve">учитель-дефектолог МАДОУ </w:t>
      </w:r>
    </w:p>
    <w:p w:rsidR="009A1992" w:rsidRPr="00F84015" w:rsidRDefault="009A1992" w:rsidP="009A199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4015">
        <w:rPr>
          <w:rFonts w:ascii="Times New Roman" w:hAnsi="Times New Roman" w:cs="Times New Roman"/>
          <w:b/>
          <w:sz w:val="24"/>
          <w:szCs w:val="24"/>
        </w:rPr>
        <w:t xml:space="preserve">детский сад № 12 г. Балаково </w:t>
      </w:r>
    </w:p>
    <w:p w:rsidR="009A1992" w:rsidRPr="00F84015" w:rsidRDefault="009A1992" w:rsidP="009A199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4015">
        <w:rPr>
          <w:rFonts w:ascii="Times New Roman" w:hAnsi="Times New Roman" w:cs="Times New Roman"/>
          <w:b/>
          <w:sz w:val="24"/>
          <w:szCs w:val="24"/>
        </w:rPr>
        <w:t xml:space="preserve">Зайцева Инна Валентиновна </w:t>
      </w:r>
    </w:p>
    <w:p w:rsidR="00F84015" w:rsidRDefault="00F84015" w:rsidP="009A1992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88770C" w:rsidRPr="0088770C" w:rsidRDefault="0088770C" w:rsidP="00F840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877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Роль коллективных взаимоотношений старших дошкольников в мотивационной готовности к школе </w:t>
      </w:r>
    </w:p>
    <w:p w:rsidR="0088770C" w:rsidRPr="0088770C" w:rsidRDefault="0088770C" w:rsidP="00F84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70C">
        <w:rPr>
          <w:rFonts w:ascii="Times New Roman" w:eastAsia="Times New Roman" w:hAnsi="Times New Roman" w:cs="Times New Roman"/>
          <w:sz w:val="28"/>
          <w:szCs w:val="28"/>
        </w:rPr>
        <w:t>Для мотивационной готовности ребёнка к школе педагоги ДОУ используют коллективную форму работы с детьми, то есть</w:t>
      </w:r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«общие формы организации обучения» объединяются во фронтальные (</w:t>
      </w:r>
      <w:proofErr w:type="spellStart"/>
      <w:r w:rsidR="00F84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F84015"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</w:t>
      </w:r>
      <w:proofErr w:type="spellEnd"/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подгрупповые (бригадные) и индивидуальные формы детской деятельности.</w:t>
      </w:r>
    </w:p>
    <w:p w:rsidR="0088770C" w:rsidRPr="0088770C" w:rsidRDefault="0088770C" w:rsidP="00F84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70C">
        <w:rPr>
          <w:rFonts w:ascii="Times New Roman" w:eastAsia="Times New Roman" w:hAnsi="Times New Roman" w:cs="Times New Roman"/>
          <w:sz w:val="28"/>
          <w:szCs w:val="28"/>
        </w:rPr>
        <w:t>Ещё Л.С. Выготский говорил о том, что высшие психические функции происходят из формы коллективных взаимоотношений людей. Психологическая природа человека представляет собой совокупность человеческих отношений, перенесенных внутрь. Это перенесение осуществляется при условии совместной деятельности взрослого и ребенка, в воспитательной деятельности -  педагога и воспитанника, в учебной деятельности – учителя и ученика. [1, с. 372]</w:t>
      </w:r>
    </w:p>
    <w:p w:rsidR="0088770C" w:rsidRPr="0088770C" w:rsidRDefault="0088770C" w:rsidP="00F8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Совместная деятельность ребёнка и педагога носит не только учебный, но и воспитательный характер.  Ребёнок в дошкольном детстве – это подражатель, «сканер» манер, поступков, поведения и от того, какой пример ему будет дан, какая интонация, так он и скопируют, так он и пойдёт в школьное детство.   Не менее важным является и то, что ребёнок, общаясь в коллективе, </w:t>
      </w:r>
      <w:r w:rsidRPr="0088770C">
        <w:rPr>
          <w:rFonts w:ascii="Times New Roman" w:eastAsia="Times New Roman" w:hAnsi="Times New Roman" w:cs="Times New Roman"/>
          <w:sz w:val="28"/>
          <w:szCs w:val="28"/>
        </w:rPr>
        <w:t xml:space="preserve">заимствует в той мере и только то, что сможет осмыслить.  В группе сверстников отношения строятся по типу «синхронных» отношений. Именно в таких отношениях у детей развиваются такие качества, как умение встать на точку зрения другого, понять, каким путем продвигался сверстник при решении той или иной задачи. [2, с. 132] Общаясь </w:t>
      </w:r>
      <w:proofErr w:type="gramStart"/>
      <w:r w:rsidRPr="0088770C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88770C">
        <w:rPr>
          <w:rFonts w:ascii="Times New Roman" w:eastAsia="Times New Roman" w:hAnsi="Times New Roman" w:cs="Times New Roman"/>
          <w:sz w:val="28"/>
          <w:szCs w:val="28"/>
        </w:rPr>
        <w:t xml:space="preserve"> взрослым, по мере своего развития, ребенок поднимается до уровня логики взрослых. Он учится перерабатывать информацию, анализировать её на примере других детей и поступков взрослых. Вот почему важна роль сюжетно-ролевых игр, групповых дидактических игр </w:t>
      </w:r>
      <w:proofErr w:type="gramStart"/>
      <w:r w:rsidRPr="0088770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8770C">
        <w:rPr>
          <w:rFonts w:ascii="Times New Roman" w:eastAsia="Times New Roman" w:hAnsi="Times New Roman" w:cs="Times New Roman"/>
          <w:sz w:val="28"/>
          <w:szCs w:val="28"/>
        </w:rPr>
        <w:t xml:space="preserve"> конечно же театрализованной деятельности. </w:t>
      </w:r>
    </w:p>
    <w:p w:rsidR="0088770C" w:rsidRPr="0088770C" w:rsidRDefault="0088770C" w:rsidP="00F8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Фронтальная форма работы - это такой вид деятельности педагога и детей, когда все одновременно выполняют одинаковую, общую для всех работу всей группой. </w:t>
      </w:r>
    </w:p>
    <w:p w:rsidR="0088770C" w:rsidRPr="0088770C" w:rsidRDefault="0088770C" w:rsidP="00F8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детей коррекционных групп, для детей с более низкими показателями мониторинга, предлагается использовать дифференцированный подход. Данный вид предполагает, что каждый получает для самостоятельного выполнения задание специально для него подобранное, в соответствии с его подготовкой, его универсальным умениями и навыками.</w:t>
      </w:r>
    </w:p>
    <w:p w:rsidR="0088770C" w:rsidRPr="0088770C" w:rsidRDefault="0088770C" w:rsidP="00F84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70C">
        <w:rPr>
          <w:rFonts w:ascii="Times New Roman" w:eastAsia="Times New Roman" w:hAnsi="Times New Roman" w:cs="Times New Roman"/>
          <w:sz w:val="28"/>
          <w:szCs w:val="28"/>
        </w:rPr>
        <w:t xml:space="preserve">     Групповая (подгрупповая) форма организации детской деятельности характеризуется, когда группа делится для решения конкретных поставленных задач, при этом каждая группа получает определенное задание </w:t>
      </w:r>
      <w:r w:rsidRPr="0088770C">
        <w:rPr>
          <w:rFonts w:ascii="Times New Roman" w:eastAsia="Times New Roman" w:hAnsi="Times New Roman" w:cs="Times New Roman"/>
          <w:sz w:val="28"/>
          <w:szCs w:val="28"/>
        </w:rPr>
        <w:lastRenderedPageBreak/>
        <w:t>и выполняет его сообща под непосредственным руководством лидера группы или педагога. Задания в группе выполняются таким способом, который позволяет учитывать и оценивать индивидуальный вклад каждого члена группы. [3, с. 234]</w:t>
      </w:r>
    </w:p>
    <w:p w:rsidR="0088770C" w:rsidRPr="0088770C" w:rsidRDefault="0088770C" w:rsidP="00F8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Кроме выше перечисленных форм, В.К. Дьяченко относит к ним и коллективную форму организации учебного процесса -  такое обучение, при котором коллектив обучает каждого своего члена, и каждый участник коллектива активно участвует в </w:t>
      </w:r>
      <w:proofErr w:type="gramStart"/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своих товарищей</w:t>
      </w:r>
      <w:proofErr w:type="gramEnd"/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совместной учебной работе. Таким образом, коллективная форма организации учебной работы – это обучение обучающих и обучаемых в динамических парах, или парах сменного состава. [4, с.132]</w:t>
      </w:r>
    </w:p>
    <w:p w:rsidR="0088770C" w:rsidRPr="0088770C" w:rsidRDefault="0088770C" w:rsidP="00F8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Поэтому в качестве подготовительной работы на занятиях в детском саду и уроках в начальных классах чаще всего имеет место сочетание фронтальной и индивидуальной формы работы.</w:t>
      </w:r>
    </w:p>
    <w:p w:rsidR="0088770C" w:rsidRPr="0088770C" w:rsidRDefault="0088770C" w:rsidP="00F8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Также В.К. Дьяченко выделяет признаки коллективной работы: </w:t>
      </w:r>
    </w:p>
    <w:p w:rsidR="0088770C" w:rsidRPr="0088770C" w:rsidRDefault="0088770C" w:rsidP="00F8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у всех ее участников единой цели, разделение труда, функций и обязанностей, привлечение участников работы к контролю, учету, управлению, налаженное сотрудничество и товарищеская взаимопомощь, осознанный общественн</w:t>
      </w:r>
      <w:proofErr w:type="gramStart"/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полезный характер всех и каждого</w:t>
      </w:r>
    </w:p>
    <w:p w:rsidR="0088770C" w:rsidRPr="0088770C" w:rsidRDefault="0088770C" w:rsidP="00F8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-обучающийся в отдельности задается деятельностью, культивируется забота всех о каждом и </w:t>
      </w:r>
      <w:proofErr w:type="gramStart"/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proofErr w:type="gramEnd"/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 всех, достигается равенство объективных условий для каждого. [4, с. 165]</w:t>
      </w:r>
    </w:p>
    <w:p w:rsidR="0088770C" w:rsidRPr="0088770C" w:rsidRDefault="0088770C" w:rsidP="00F8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Обучая детей в детском саду важно учитывать ряд факторов:</w:t>
      </w:r>
    </w:p>
    <w:p w:rsidR="0088770C" w:rsidRPr="0088770C" w:rsidRDefault="0088770C" w:rsidP="00F8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системность образовательного процесса, учёт интеграции образовательных областей, учитывать развивающую предметно-пространственную среду, её оснащение, дифференцированный подход, условия  </w:t>
      </w:r>
      <w:proofErr w:type="spellStart"/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ДОУ, комплексно-тематическое планирование. </w:t>
      </w:r>
    </w:p>
    <w:p w:rsidR="0088770C" w:rsidRPr="0088770C" w:rsidRDefault="0088770C" w:rsidP="00F8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также при организации коллективных занятий важно учитывать ряд специфических особенностей:</w:t>
      </w:r>
    </w:p>
    <w:p w:rsidR="0088770C" w:rsidRPr="0088770C" w:rsidRDefault="0088770C" w:rsidP="00F8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участник занятий попеременно выступает в своеобразной роли то</w:t>
      </w:r>
    </w:p>
    <w:p w:rsidR="0088770C" w:rsidRPr="0088770C" w:rsidRDefault="0088770C" w:rsidP="00F8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«обучающийся», то «педагог»;</w:t>
      </w:r>
    </w:p>
    <w:p w:rsidR="0088770C" w:rsidRPr="0088770C" w:rsidRDefault="0088770C" w:rsidP="00F8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каждого участника образовательного процесса имеет отчетливо общественно полезную краску, так как он не только учится, но и постоянно обучает других;</w:t>
      </w:r>
    </w:p>
    <w:p w:rsidR="0088770C" w:rsidRPr="0088770C" w:rsidRDefault="0088770C" w:rsidP="00F8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отвечает не только за свои знания, но также за знания и успехи</w:t>
      </w:r>
    </w:p>
    <w:p w:rsidR="0088770C" w:rsidRPr="0088770C" w:rsidRDefault="0088770C" w:rsidP="00F8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товарищей по учебной работе.</w:t>
      </w:r>
    </w:p>
    <w:p w:rsidR="0088770C" w:rsidRPr="0088770C" w:rsidRDefault="0088770C" w:rsidP="00F8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полное совпадение и единство </w:t>
      </w:r>
      <w:proofErr w:type="gramStart"/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коллективных</w:t>
      </w:r>
      <w:proofErr w:type="gramEnd"/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личных, индивидуальных</w:t>
      </w:r>
    </w:p>
    <w:p w:rsidR="0088770C" w:rsidRPr="0088770C" w:rsidRDefault="0088770C" w:rsidP="00F8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интересов: чем лучше и больше я обучаю других, тем больше и лучше знаю сам. [5, с. 113]  В коррекционных группах ДОУ практикуется обучение в группах постоянного состава и обучение в группах сменного состава. Взаимосвязь данных форм очевидна. Меняя состав групп: дети с более высокими показателями мониторинга и дети с низкими показателями мониторинга, когда оказываются в смешанных составах, как раз и начинают вести себя, как «обучающийся» и «педагог». Одни учат, другие учатся.</w:t>
      </w:r>
    </w:p>
    <w:p w:rsidR="0088770C" w:rsidRPr="0088770C" w:rsidRDefault="0088770C" w:rsidP="00F8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Немаловажным является и эмоциональная готовность к школе. Важно отметить, что именно в коллективе дети раскрываются, и именно </w:t>
      </w:r>
      <w:proofErr w:type="gramStart"/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proofErr w:type="gramEnd"/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коллективе становится первой аудиторией маленьких учеников. Перед своими сверстниками они пробуют говорить, менять интонацию, подражать, </w:t>
      </w:r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просто отвечать. Развитие эмоционально - волевой сферы - один из главных компонентов готовности детей к школе и уделять её развитию необходимо должное внимание через игру, досуговую деятельность, средствами правильно подобранной литературы и ИКТ. </w:t>
      </w:r>
    </w:p>
    <w:p w:rsidR="0088770C" w:rsidRPr="0088770C" w:rsidRDefault="0088770C" w:rsidP="00F8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 настоящего времени проблема коллективного обучения остается актуальной, существует множество «за» и «против». Однако следует признать, что</w:t>
      </w:r>
      <w:r w:rsidRPr="00887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существенным фактором формирования мотивационной готовности к учебной деятельности старших дошкольников является взаимодействие самих детей. Поэтому рекомендуется использовать коллективную форму организации учебно-воспитательного процесса, так как она строится на сотрудничестве и взаимопомощи, обеспечивает участие в учебном процессе учащихся, хорошо раскрывает их индивидуальные особенности, обеспечивает развитие индивидуальных свойств личности.</w:t>
      </w:r>
    </w:p>
    <w:p w:rsidR="00F84015" w:rsidRDefault="00F84015" w:rsidP="008877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70C" w:rsidRPr="0088770C" w:rsidRDefault="0088770C" w:rsidP="008877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70C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литературы.</w:t>
      </w:r>
    </w:p>
    <w:p w:rsidR="0088770C" w:rsidRPr="00F84015" w:rsidRDefault="0088770C" w:rsidP="00887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770C">
        <w:rPr>
          <w:rFonts w:ascii="Times New Roman" w:eastAsia="Times New Roman" w:hAnsi="Times New Roman" w:cs="Times New Roman"/>
          <w:snapToGrid w:val="0"/>
          <w:sz w:val="24"/>
          <w:szCs w:val="24"/>
        </w:rPr>
        <w:t>1</w:t>
      </w:r>
      <w:r w:rsidRPr="00F8401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</w:t>
      </w:r>
      <w:r w:rsidRPr="00F84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по возрастной психологии: Учеб. пособие</w:t>
      </w:r>
      <w:proofErr w:type="gramStart"/>
      <w:r w:rsidRPr="00F8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F8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proofErr w:type="spellStart"/>
      <w:r w:rsidRPr="00F84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ред.Л.А</w:t>
      </w:r>
      <w:proofErr w:type="spellEnd"/>
      <w:r w:rsidRPr="00F8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840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Головей</w:t>
      </w:r>
      <w:proofErr w:type="spellEnd"/>
      <w:r w:rsidRPr="00F8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4015">
        <w:rPr>
          <w:rFonts w:ascii="Times New Roman" w:eastAsia="Times New Roman" w:hAnsi="Times New Roman" w:cs="Times New Roman"/>
          <w:sz w:val="28"/>
          <w:szCs w:val="28"/>
          <w:lang w:eastAsia="ru-RU"/>
        </w:rPr>
        <w:t>Е.Ф.Рыбалко</w:t>
      </w:r>
      <w:proofErr w:type="spellEnd"/>
      <w:r w:rsidRPr="00F84015">
        <w:rPr>
          <w:rFonts w:ascii="Times New Roman" w:eastAsia="Times New Roman" w:hAnsi="Times New Roman" w:cs="Times New Roman"/>
          <w:sz w:val="28"/>
          <w:szCs w:val="28"/>
          <w:lang w:eastAsia="ru-RU"/>
        </w:rPr>
        <w:t>.- СПб</w:t>
      </w:r>
      <w:proofErr w:type="gramStart"/>
      <w:r w:rsidRPr="00F8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F84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2002.- 694 с.</w:t>
      </w:r>
    </w:p>
    <w:p w:rsidR="0088770C" w:rsidRPr="00F84015" w:rsidRDefault="0088770C" w:rsidP="00887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015">
        <w:rPr>
          <w:rFonts w:ascii="Times New Roman" w:eastAsia="Times New Roman" w:hAnsi="Times New Roman" w:cs="Times New Roman"/>
          <w:sz w:val="28"/>
          <w:szCs w:val="28"/>
        </w:rPr>
        <w:t>2.  Общеобразовательная программа дошкольного образования</w:t>
      </w:r>
      <w:proofErr w:type="gramStart"/>
      <w:r w:rsidRPr="00F84015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F84015">
        <w:rPr>
          <w:rFonts w:ascii="Times New Roman" w:eastAsia="Times New Roman" w:hAnsi="Times New Roman" w:cs="Times New Roman"/>
          <w:sz w:val="28"/>
          <w:szCs w:val="28"/>
        </w:rPr>
        <w:t xml:space="preserve">од ред.  Н.Е. </w:t>
      </w:r>
      <w:proofErr w:type="spellStart"/>
      <w:r w:rsidRPr="00F84015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F84015">
        <w:rPr>
          <w:rFonts w:ascii="Times New Roman" w:eastAsia="Times New Roman" w:hAnsi="Times New Roman" w:cs="Times New Roman"/>
          <w:sz w:val="28"/>
          <w:szCs w:val="28"/>
        </w:rPr>
        <w:t>, Т.С. Комаровой, М.А. Васильевой</w:t>
      </w:r>
      <w:r w:rsidRPr="00F8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М.: МОЗАИКА СИНТЕЗ, </w:t>
      </w:r>
    </w:p>
    <w:p w:rsidR="0088770C" w:rsidRPr="00F84015" w:rsidRDefault="0088770C" w:rsidP="00887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4015">
        <w:rPr>
          <w:rFonts w:ascii="Times New Roman" w:eastAsia="Times New Roman" w:hAnsi="Times New Roman" w:cs="Times New Roman"/>
          <w:sz w:val="28"/>
          <w:szCs w:val="28"/>
          <w:lang w:eastAsia="ru-RU"/>
        </w:rPr>
        <w:t>2014. — 368 с.</w:t>
      </w:r>
    </w:p>
    <w:p w:rsidR="0088770C" w:rsidRPr="00F84015" w:rsidRDefault="0088770C" w:rsidP="0088770C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F840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r w:rsidRPr="00F8401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Немов Р.С. Психология: Учебник для студентов высш. Пед.учеб.заведений: В.3ин – 4-е изд. – М.: Гуманитар.изд.центр ВЛАДОС, 2003-Кн.1: Общие основы психологии – 688с.</w:t>
      </w:r>
    </w:p>
    <w:p w:rsidR="0088770C" w:rsidRPr="00F84015" w:rsidRDefault="0088770C" w:rsidP="0088770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8401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4.Гуревич К.М. Психологическая диагностика. / К.М. Гуревич, </w:t>
      </w:r>
      <w:proofErr w:type="spellStart"/>
      <w:r w:rsidRPr="00F84015">
        <w:rPr>
          <w:rFonts w:ascii="Times New Roman" w:eastAsia="Times New Roman" w:hAnsi="Times New Roman" w:cs="Times New Roman"/>
          <w:snapToGrid w:val="0"/>
          <w:sz w:val="28"/>
          <w:szCs w:val="28"/>
        </w:rPr>
        <w:t>Е.М.Борисова</w:t>
      </w:r>
      <w:proofErr w:type="spellEnd"/>
      <w:r w:rsidRPr="00F84015">
        <w:rPr>
          <w:rFonts w:ascii="Times New Roman" w:eastAsia="Times New Roman" w:hAnsi="Times New Roman" w:cs="Times New Roman"/>
          <w:snapToGrid w:val="0"/>
          <w:sz w:val="28"/>
          <w:szCs w:val="28"/>
        </w:rPr>
        <w:t>.– М.: НПО, «МОДЭК»., 2001. –367с.</w:t>
      </w:r>
    </w:p>
    <w:p w:rsidR="0088770C" w:rsidRPr="00F84015" w:rsidRDefault="0088770C" w:rsidP="008877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01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5. </w:t>
      </w:r>
      <w:proofErr w:type="spellStart"/>
      <w:r w:rsidRPr="00F84015">
        <w:rPr>
          <w:rFonts w:ascii="Times New Roman" w:eastAsia="Times New Roman" w:hAnsi="Times New Roman" w:cs="Times New Roman"/>
          <w:color w:val="000000"/>
          <w:sz w:val="28"/>
          <w:szCs w:val="28"/>
        </w:rPr>
        <w:t>Гуткина</w:t>
      </w:r>
      <w:proofErr w:type="spellEnd"/>
      <w:r w:rsidRPr="00F84015">
        <w:rPr>
          <w:rFonts w:ascii="Times New Roman" w:eastAsia="Times New Roman" w:hAnsi="Times New Roman" w:cs="Times New Roman"/>
          <w:color w:val="000000"/>
          <w:sz w:val="28"/>
          <w:szCs w:val="28"/>
        </w:rPr>
        <w:t> Н.И. Психологическая готовность к школе. Серия Детскому психологу. Издательство «Питер», 2007.- 369с.</w:t>
      </w:r>
    </w:p>
    <w:p w:rsidR="0088770C" w:rsidRPr="00F84015" w:rsidRDefault="0088770C" w:rsidP="00887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4015">
        <w:rPr>
          <w:rFonts w:ascii="Times New Roman" w:eastAsia="Times New Roman" w:hAnsi="Times New Roman" w:cs="Times New Roman"/>
          <w:sz w:val="28"/>
          <w:szCs w:val="28"/>
        </w:rPr>
        <w:t>6. Подготовка к школе детей с задержкой психического развития. Книга 1</w:t>
      </w:r>
      <w:proofErr w:type="gramStart"/>
      <w:r w:rsidRPr="00F84015">
        <w:rPr>
          <w:rFonts w:ascii="Times New Roman" w:eastAsia="Times New Roman" w:hAnsi="Times New Roman" w:cs="Times New Roman"/>
          <w:sz w:val="28"/>
          <w:szCs w:val="28"/>
        </w:rPr>
        <w:t>/П</w:t>
      </w:r>
      <w:proofErr w:type="gramEnd"/>
      <w:r w:rsidRPr="00F84015">
        <w:rPr>
          <w:rFonts w:ascii="Times New Roman" w:eastAsia="Times New Roman" w:hAnsi="Times New Roman" w:cs="Times New Roman"/>
          <w:sz w:val="28"/>
          <w:szCs w:val="28"/>
        </w:rPr>
        <w:t>од общей редакцией С.Г. Шевченко.- М</w:t>
      </w:r>
      <w:proofErr w:type="gramStart"/>
      <w:r w:rsidRPr="00F84015">
        <w:rPr>
          <w:rFonts w:ascii="Times New Roman" w:eastAsia="Times New Roman" w:hAnsi="Times New Roman" w:cs="Times New Roman"/>
          <w:sz w:val="28"/>
          <w:szCs w:val="28"/>
        </w:rPr>
        <w:t>:Ш</w:t>
      </w:r>
      <w:proofErr w:type="gramEnd"/>
      <w:r w:rsidRPr="00F84015">
        <w:rPr>
          <w:rFonts w:ascii="Times New Roman" w:eastAsia="Times New Roman" w:hAnsi="Times New Roman" w:cs="Times New Roman"/>
          <w:sz w:val="28"/>
          <w:szCs w:val="28"/>
        </w:rPr>
        <w:t>кольная пресса, 2003.-96с.</w:t>
      </w:r>
    </w:p>
    <w:p w:rsidR="00E63D8B" w:rsidRPr="00F84015" w:rsidRDefault="00E63D8B">
      <w:pPr>
        <w:rPr>
          <w:sz w:val="28"/>
          <w:szCs w:val="28"/>
        </w:rPr>
      </w:pPr>
    </w:p>
    <w:sectPr w:rsidR="00E63D8B" w:rsidRPr="00F84015" w:rsidSect="00F84015">
      <w:pgSz w:w="11906" w:h="16838"/>
      <w:pgMar w:top="568" w:right="1276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E7"/>
    <w:rsid w:val="004C2CE7"/>
    <w:rsid w:val="0088770C"/>
    <w:rsid w:val="009A1992"/>
    <w:rsid w:val="00D86D4C"/>
    <w:rsid w:val="00E63D8B"/>
    <w:rsid w:val="00F8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0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1090</Words>
  <Characters>6214</Characters>
  <Application>Microsoft Office Word</Application>
  <DocSecurity>0</DocSecurity>
  <Lines>51</Lines>
  <Paragraphs>14</Paragraphs>
  <ScaleCrop>false</ScaleCrop>
  <Company>*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2020-09-27T17:29:00Z</dcterms:created>
  <dcterms:modified xsi:type="dcterms:W3CDTF">2020-09-30T15:38:00Z</dcterms:modified>
</cp:coreProperties>
</file>