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5D84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Курылева Маргарита Юрьевна. Инструктор физической культуры. МДОУ «Детский сад комбинированного вида №227» г. Саратов.</w:t>
      </w:r>
    </w:p>
    <w:p w14:paraId="31D2888A" w14:textId="3E17E52B" w:rsidR="00DD35AF" w:rsidRPr="006436B6" w:rsidRDefault="00DD35AF" w:rsidP="006436B6">
      <w:pPr>
        <w:pStyle w:val="a3"/>
        <w:shd w:val="clear" w:color="auto" w:fill="FFFFFF"/>
        <w:spacing w:before="0" w:before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436B6">
        <w:rPr>
          <w:b/>
          <w:bCs/>
          <w:color w:val="000000"/>
          <w:sz w:val="28"/>
          <w:szCs w:val="28"/>
        </w:rPr>
        <w:t>Гендерный подход на занятиях физкультурой в детском саду</w:t>
      </w:r>
    </w:p>
    <w:p w14:paraId="59614A36" w14:textId="2F2CEA8B" w:rsidR="00DD35AF" w:rsidRPr="00AD402A" w:rsidRDefault="00DD35AF" w:rsidP="006436B6">
      <w:pPr>
        <w:pStyle w:val="a3"/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В современном обществе всё большее внимание уделяется вопросам гендерного равенства и формирования у детей уважительного отношения к различиям между мальчиками и девочками. Гендерный подход в образовательной среде, в том числе на занятиях физической культурой в дошкольных учреждениях, играет важную роль в формировании у воспитанников правильных представлений о возможностях каждого пола, а также способствует гармоничному физическому и личностному развитию.</w:t>
      </w:r>
      <w:r w:rsidR="006436B6">
        <w:rPr>
          <w:color w:val="000000"/>
          <w:sz w:val="28"/>
          <w:szCs w:val="28"/>
        </w:rPr>
        <w:br/>
        <w:t>Так ч</w:t>
      </w:r>
      <w:r w:rsidRPr="00AD402A">
        <w:rPr>
          <w:color w:val="000000"/>
          <w:sz w:val="28"/>
          <w:szCs w:val="28"/>
        </w:rPr>
        <w:t>то такое гендерный подход?</w:t>
      </w:r>
      <w:r w:rsidR="006436B6">
        <w:rPr>
          <w:color w:val="000000"/>
          <w:sz w:val="28"/>
          <w:szCs w:val="28"/>
        </w:rPr>
        <w:t xml:space="preserve"> </w:t>
      </w:r>
      <w:r w:rsidRPr="00AD402A">
        <w:rPr>
          <w:color w:val="000000"/>
          <w:sz w:val="28"/>
          <w:szCs w:val="28"/>
        </w:rPr>
        <w:t>Под гендерным подходом понимается учёт социальных, психологических и физиологических особенностей детей разного пола в процессе обучения и воспитания. При этом важно подчеркнуть: такой подход не предполагает разделения детей по половому признаку, а направлен на создание равных условий для развития мальчиков и девочек. Основная цель — формирование у каждого ребёнка положительной самооценки и уверенности в своих возможностях, независимо от половой принадлежности</w:t>
      </w:r>
    </w:p>
    <w:p w14:paraId="0468E8BD" w14:textId="6A25E034" w:rsidR="00DD35AF" w:rsidRPr="006436B6" w:rsidRDefault="00DD35AF" w:rsidP="006436B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436B6">
        <w:rPr>
          <w:b/>
          <w:bCs/>
          <w:color w:val="000000"/>
          <w:sz w:val="28"/>
          <w:szCs w:val="28"/>
        </w:rPr>
        <w:t>Значение гендерного подхода в физическом воспитании</w:t>
      </w:r>
    </w:p>
    <w:p w14:paraId="47B55C72" w14:textId="77777777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На занятиях физкультурой в детском саду важно учитывать индивидуальные особенности детей: уровень физического развития, интересы, темп психомоторного развития. Гендерный подход помогает педагогу учитывать эти факторы более осознанно, избегая стереотипов и предвзятого отношения.</w:t>
      </w:r>
    </w:p>
    <w:p w14:paraId="13A86DB0" w14:textId="77777777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 xml:space="preserve">Например, традиционное разделение на "сильные" и "нежные" виды деятельности может ограничивать возможности ребенка. Если девочкам предлагают только подвижные игры с мячом или танцевальные элементы, а мальчикам — только силовые упражнения, это может сформировать у них </w:t>
      </w:r>
      <w:r w:rsidRPr="00AD402A">
        <w:rPr>
          <w:color w:val="000000"/>
          <w:sz w:val="28"/>
          <w:szCs w:val="28"/>
        </w:rPr>
        <w:lastRenderedPageBreak/>
        <w:t>ограниченное представление о своих возможностях и будущих ролях в обществе.</w:t>
      </w:r>
    </w:p>
    <w:p w14:paraId="3F84BE79" w14:textId="1A4F3D45" w:rsidR="00DD35AF" w:rsidRPr="006436B6" w:rsidRDefault="00DD35AF" w:rsidP="006436B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436B6">
        <w:rPr>
          <w:b/>
          <w:bCs/>
          <w:color w:val="000000"/>
          <w:sz w:val="28"/>
          <w:szCs w:val="28"/>
        </w:rPr>
        <w:t>Особенности применения гендерного подхода на занятиях физкультурой</w:t>
      </w:r>
    </w:p>
    <w:p w14:paraId="628BF103" w14:textId="292BFBBA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1. Индивидуализация и дифференцированный подход</w:t>
      </w:r>
      <w:r w:rsidRPr="00AD402A">
        <w:rPr>
          <w:color w:val="000000"/>
          <w:sz w:val="28"/>
          <w:szCs w:val="28"/>
        </w:rPr>
        <w:br/>
        <w:t>   Физические нагрузки должны быть адаптированы к уровню подготовки каждого ребенка, а не к его полу. Важно предоставлять возможность всем детям пробовать разные виды активности — прыжки, метание, лазание, танцы, подвижные игры.</w:t>
      </w:r>
    </w:p>
    <w:p w14:paraId="2DA9DDC0" w14:textId="464E18F3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2. Формирование позитивных установок </w:t>
      </w:r>
      <w:r w:rsidRPr="00AD402A">
        <w:rPr>
          <w:color w:val="000000"/>
          <w:sz w:val="28"/>
          <w:szCs w:val="28"/>
        </w:rPr>
        <w:br/>
        <w:t xml:space="preserve">   Педагог должен всячески поощрять достижения всех детей, вне зависимости от пола. Например, если девочка легко преодолевает препятствие, которое часто считается «мужским», её успех следует </w:t>
      </w:r>
      <w:proofErr w:type="gramStart"/>
      <w:r w:rsidRPr="00AD402A">
        <w:rPr>
          <w:color w:val="000000"/>
          <w:sz w:val="28"/>
          <w:szCs w:val="28"/>
        </w:rPr>
        <w:t>отметить</w:t>
      </w:r>
      <w:proofErr w:type="gramEnd"/>
      <w:r w:rsidRPr="00AD402A">
        <w:rPr>
          <w:color w:val="000000"/>
          <w:sz w:val="28"/>
          <w:szCs w:val="28"/>
        </w:rPr>
        <w:t xml:space="preserve"> как пример выносливости и смелости.</w:t>
      </w:r>
    </w:p>
    <w:p w14:paraId="68ACEA89" w14:textId="126C0D0E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3. Работа с родителями и коллегами</w:t>
      </w:r>
      <w:r w:rsidRPr="00AD402A">
        <w:rPr>
          <w:color w:val="000000"/>
          <w:sz w:val="28"/>
          <w:szCs w:val="28"/>
        </w:rPr>
        <w:br/>
        <w:t>   Важно проводить просветительскую работу среди родителей и педагогов, чтобы они понимали ценность равных возможностей в физическом развитии. Это поможет избежать влияния стереотипов на развитие ребёнка.</w:t>
      </w:r>
    </w:p>
    <w:p w14:paraId="4CAE772A" w14:textId="3A65A39E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4. Подбор игровых материалов и оборудования </w:t>
      </w:r>
      <w:r w:rsidRPr="00AD402A">
        <w:rPr>
          <w:color w:val="000000"/>
          <w:sz w:val="28"/>
          <w:szCs w:val="28"/>
        </w:rPr>
        <w:br/>
        <w:t>   Игрушки, спортивный инвентарь, музыкальное сопровождение должны быть разнообразными и не закрепленными за определённым полом. Девочки могут с удовольствием кататься на роликах, а мальчики — заниматься йогой или танцами.</w:t>
      </w:r>
    </w:p>
    <w:p w14:paraId="5C1E6797" w14:textId="2C8CD375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5. Создание безопасной и поддерживающей атмосферы </w:t>
      </w:r>
      <w:r w:rsidRPr="00AD402A">
        <w:rPr>
          <w:color w:val="000000"/>
          <w:sz w:val="28"/>
          <w:szCs w:val="28"/>
        </w:rPr>
        <w:br/>
        <w:t>   Важно, чтобы каждый ребёнок чувствовал себя комфортно, не испытывал дискомфорта или давления из-за того, что делает то, что «не положено» его полу.</w:t>
      </w:r>
    </w:p>
    <w:p w14:paraId="1578E3D3" w14:textId="01BD9055" w:rsidR="00DD35AF" w:rsidRPr="006436B6" w:rsidRDefault="00DD35AF" w:rsidP="006436B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436B6">
        <w:rPr>
          <w:b/>
          <w:bCs/>
          <w:color w:val="000000"/>
          <w:sz w:val="28"/>
          <w:szCs w:val="28"/>
        </w:rPr>
        <w:lastRenderedPageBreak/>
        <w:t>Преимущества гендерного подхода</w:t>
      </w:r>
    </w:p>
    <w:p w14:paraId="59C8D291" w14:textId="77777777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- Развитие у детей уверенности в себе и уважения к другим.</w:t>
      </w:r>
      <w:r w:rsidRPr="00AD402A">
        <w:rPr>
          <w:color w:val="000000"/>
          <w:sz w:val="28"/>
          <w:szCs w:val="28"/>
        </w:rPr>
        <w:br/>
        <w:t>- Формирование здоровых представлений о роли мужчины и женщины в жизни.</w:t>
      </w:r>
      <w:r w:rsidRPr="00AD402A">
        <w:rPr>
          <w:color w:val="000000"/>
          <w:sz w:val="28"/>
          <w:szCs w:val="28"/>
        </w:rPr>
        <w:br/>
        <w:t>- Устранение гендерных стереотипов и дискриминации.</w:t>
      </w:r>
      <w:r w:rsidRPr="00AD402A">
        <w:rPr>
          <w:color w:val="000000"/>
          <w:sz w:val="28"/>
          <w:szCs w:val="28"/>
        </w:rPr>
        <w:br/>
        <w:t>- Обогащение двигательного опыта каждого ребёнка.</w:t>
      </w:r>
      <w:r w:rsidRPr="00AD402A">
        <w:rPr>
          <w:color w:val="000000"/>
          <w:sz w:val="28"/>
          <w:szCs w:val="28"/>
        </w:rPr>
        <w:br/>
        <w:t>- Снижение риска возникновения комплексов и страхов, связанных с физической активностью.</w:t>
      </w:r>
    </w:p>
    <w:p w14:paraId="0842F85E" w14:textId="6056BC02" w:rsidR="00DD35AF" w:rsidRPr="00AD402A" w:rsidRDefault="00DD35AF" w:rsidP="006436B6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436B6">
        <w:rPr>
          <w:b/>
          <w:bCs/>
          <w:color w:val="000000"/>
          <w:sz w:val="28"/>
          <w:szCs w:val="28"/>
        </w:rPr>
        <w:t>Заключение</w:t>
      </w:r>
    </w:p>
    <w:p w14:paraId="0C3EF303" w14:textId="77777777" w:rsidR="00DD35AF" w:rsidRP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Гендерный подход на занятиях физкультурой в детском саду — это не просто модное направление, а необходимость времени. Он позволяет каждому ребёнку раскрыть свои способности, развить физическое здоровье и сформировать уважительное отношение к себе и окружающим. Через ежедневную работу с детьми педагоги имеют уникальную возможность заложить основы гендерного равенства и толерантности уже в дошкольном возрасте.</w:t>
      </w:r>
    </w:p>
    <w:p w14:paraId="65FD6ACB" w14:textId="1444E809" w:rsidR="00AD402A" w:rsidRDefault="00DD35AF" w:rsidP="00AD402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402A">
        <w:rPr>
          <w:color w:val="000000"/>
          <w:sz w:val="28"/>
          <w:szCs w:val="28"/>
        </w:rPr>
        <w:t>Таким образом, грамотное применение гендерного подхода в физическом воспитании — это шаг к гармоничному и здоровому будущему.</w:t>
      </w:r>
    </w:p>
    <w:p w14:paraId="1776C882" w14:textId="35371107" w:rsidR="004A3BD6" w:rsidRPr="00AD402A" w:rsidRDefault="00AD402A" w:rsidP="00AD40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C88BA1F" w14:textId="3E9FD1EB" w:rsidR="00AD402A" w:rsidRPr="00AD402A" w:rsidRDefault="00AD402A" w:rsidP="00AD402A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AD402A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5F6CA22" w14:textId="1C95090B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 xml:space="preserve">1. </w:t>
      </w:r>
      <w:proofErr w:type="spellStart"/>
      <w:r w:rsidRPr="00AD402A">
        <w:rPr>
          <w:i/>
          <w:iCs/>
          <w:color w:val="000000"/>
        </w:rPr>
        <w:t>Беличева</w:t>
      </w:r>
      <w:proofErr w:type="spellEnd"/>
      <w:r w:rsidRPr="00AD402A">
        <w:rPr>
          <w:i/>
          <w:iCs/>
          <w:color w:val="000000"/>
        </w:rPr>
        <w:t xml:space="preserve"> С.А. Гендерная социализация дошкольников: теория и практика // Психология и педагогика дошкольного детства. — 2016. — № 3. — С. 45–52.</w:t>
      </w:r>
    </w:p>
    <w:p w14:paraId="27B552C5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2. Возрастная психология: Учебник для студентов педвузов / Под ред. А.В. Петровского, М.Г. Ершова. — М.: Академия, 2020. — 478 с.</w:t>
      </w:r>
    </w:p>
    <w:p w14:paraId="72350FED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3.  Гришина Н.В. Гендерное воспитание в современном детском саду // Дошкольное воспитание. — 2017. — № 10. — С. 12–18.</w:t>
      </w:r>
    </w:p>
    <w:p w14:paraId="78B0F86C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5. Детская физическая культура в образовательных организациях: учебно-методическое пособие / Под ред. О.Н. Казариной. — М.: Физкультура и спорт, 2021. — 216 с.</w:t>
      </w:r>
    </w:p>
    <w:p w14:paraId="383734DB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6. Запорожец А.В. Проблемы дошкольной педагогики. — М.: Просвещение, 2018. — 304 с.</w:t>
      </w:r>
    </w:p>
    <w:p w14:paraId="38F38582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7. Коваленко Е.Г. Гендерные аспекты воспитания в системе дошкольного образования // Вопросы дошкольной педагогики. — 2020. — Т. 5, № 1. — С. 78–83.</w:t>
      </w:r>
    </w:p>
    <w:p w14:paraId="71559ECB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8. Курдюкова Е.М. Гендерный подход в воспитании и обучении детей дошкольного возраста // Теория и практика физической культуры. — 2019. — № 5. — С. 44–</w:t>
      </w:r>
      <w:proofErr w:type="gramStart"/>
      <w:r w:rsidRPr="00AD402A">
        <w:rPr>
          <w:i/>
          <w:iCs/>
          <w:color w:val="000000"/>
        </w:rPr>
        <w:t>47..</w:t>
      </w:r>
      <w:proofErr w:type="gramEnd"/>
    </w:p>
    <w:p w14:paraId="7CB9D864" w14:textId="77777777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9.  Полякова М.А. Особенности формирования гендерных представлений у детей дошкольного возраста // Психология и педагогика. — 2021. — № 4 (48). — С. 102–107.</w:t>
      </w:r>
    </w:p>
    <w:p w14:paraId="00AF5DE8" w14:textId="05AE8970" w:rsidR="004A3BD6" w:rsidRPr="00AD402A" w:rsidRDefault="004A3BD6" w:rsidP="00AD402A">
      <w:pPr>
        <w:pStyle w:val="a3"/>
        <w:shd w:val="clear" w:color="auto" w:fill="FFFFFF"/>
        <w:spacing w:line="360" w:lineRule="auto"/>
        <w:rPr>
          <w:i/>
          <w:iCs/>
          <w:color w:val="000000"/>
        </w:rPr>
      </w:pPr>
      <w:r w:rsidRPr="00AD402A">
        <w:rPr>
          <w:i/>
          <w:iCs/>
          <w:color w:val="000000"/>
        </w:rPr>
        <w:t>10. Смирнова Е.О., Гришина И.Г. Игра в развитии дошкольника. — М.: Академия, 2020. — 288 с.</w:t>
      </w:r>
    </w:p>
    <w:p w14:paraId="62B23E35" w14:textId="77777777" w:rsidR="0037633B" w:rsidRPr="00AD402A" w:rsidRDefault="0037633B" w:rsidP="00AD40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633B" w:rsidRPr="00AD402A" w:rsidSect="00AD40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AF"/>
    <w:rsid w:val="0037633B"/>
    <w:rsid w:val="004A3BD6"/>
    <w:rsid w:val="006436B6"/>
    <w:rsid w:val="00AD402A"/>
    <w:rsid w:val="00BF0A8B"/>
    <w:rsid w:val="00C955D0"/>
    <w:rsid w:val="00D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A60"/>
  <w15:docId w15:val="{03B50EB1-972C-4161-B550-E0C11E2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2025-08-13T07:13:00Z</dcterms:created>
  <dcterms:modified xsi:type="dcterms:W3CDTF">2025-08-13T07:13:00Z</dcterms:modified>
</cp:coreProperties>
</file>