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72" w:rsidRPr="002179D0" w:rsidRDefault="002179D0" w:rsidP="002179D0">
      <w:pPr>
        <w:spacing w:line="360" w:lineRule="auto"/>
        <w:ind w:firstLine="900"/>
        <w:jc w:val="center"/>
        <w:rPr>
          <w:b/>
          <w:sz w:val="32"/>
          <w:szCs w:val="32"/>
          <w:u w:val="single"/>
        </w:rPr>
      </w:pPr>
      <w:r w:rsidRPr="002179D0">
        <w:rPr>
          <w:b/>
          <w:sz w:val="32"/>
          <w:szCs w:val="32"/>
          <w:u w:val="single"/>
        </w:rPr>
        <w:t xml:space="preserve">Основные принципы формирования речевой культуры </w:t>
      </w:r>
    </w:p>
    <w:p w:rsidR="00096479" w:rsidRPr="00A87072" w:rsidRDefault="00DC5036" w:rsidP="00B002EE">
      <w:pPr>
        <w:jc w:val="center"/>
        <w:rPr>
          <w:sz w:val="28"/>
          <w:szCs w:val="28"/>
        </w:rPr>
      </w:pPr>
      <w:r w:rsidRPr="00A87072">
        <w:rPr>
          <w:sz w:val="28"/>
          <w:szCs w:val="28"/>
        </w:rPr>
        <w:t xml:space="preserve">Автор: </w:t>
      </w:r>
      <w:proofErr w:type="spellStart"/>
      <w:r w:rsidR="00096479" w:rsidRPr="00A87072">
        <w:rPr>
          <w:sz w:val="28"/>
          <w:szCs w:val="28"/>
        </w:rPr>
        <w:t>Кафарева</w:t>
      </w:r>
      <w:proofErr w:type="spellEnd"/>
      <w:r w:rsidR="00096479" w:rsidRPr="00A87072">
        <w:rPr>
          <w:sz w:val="28"/>
          <w:szCs w:val="28"/>
        </w:rPr>
        <w:t xml:space="preserve"> Юлия Викторовна, учитель начальных классов</w:t>
      </w:r>
    </w:p>
    <w:p w:rsidR="00096479" w:rsidRPr="00A87072" w:rsidRDefault="00096479" w:rsidP="00B002EE">
      <w:pPr>
        <w:jc w:val="center"/>
        <w:rPr>
          <w:sz w:val="28"/>
          <w:szCs w:val="28"/>
        </w:rPr>
      </w:pPr>
      <w:r w:rsidRPr="00A87072">
        <w:rPr>
          <w:sz w:val="28"/>
          <w:szCs w:val="28"/>
        </w:rPr>
        <w:t>МАОУ СОШ №18 г. Балаково</w:t>
      </w:r>
    </w:p>
    <w:p w:rsidR="001D6A3B" w:rsidRDefault="001D6A3B" w:rsidP="002179D0">
      <w:pPr>
        <w:spacing w:line="360" w:lineRule="auto"/>
        <w:rPr>
          <w:b/>
          <w:sz w:val="28"/>
          <w:szCs w:val="28"/>
        </w:rPr>
      </w:pPr>
    </w:p>
    <w:p w:rsidR="002179D0" w:rsidRPr="002179D0" w:rsidRDefault="00DE606B" w:rsidP="002179D0">
      <w:pPr>
        <w:pStyle w:val="a4"/>
        <w:shd w:val="clear" w:color="auto" w:fill="auto"/>
        <w:spacing w:before="0" w:after="0" w:line="480" w:lineRule="exact"/>
        <w:ind w:right="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6-7 годам ребенок уже умеет</w:t>
      </w:r>
      <w:r w:rsidR="002179D0" w:rsidRPr="002179D0">
        <w:rPr>
          <w:rFonts w:ascii="Times New Roman" w:hAnsi="Times New Roman" w:cs="Times New Roman"/>
        </w:rPr>
        <w:t xml:space="preserve"> пользоваться языком в целях повседневного общения и мышления. С приходом в школу начинается новый этап в его языковом развитии: он осмысливает те языковые средства, которыми овладел в дошкольный период, так как уже располагает относительно зрелым вниманием и памятью.</w:t>
      </w:r>
    </w:p>
    <w:p w:rsidR="002179D0" w:rsidRPr="002179D0" w:rsidRDefault="002179D0" w:rsidP="002179D0">
      <w:pPr>
        <w:pStyle w:val="a4"/>
        <w:shd w:val="clear" w:color="auto" w:fill="auto"/>
        <w:spacing w:before="0" w:after="0" w:line="480" w:lineRule="exact"/>
        <w:ind w:left="40" w:righ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Однако часто той лексики, которую ребенок слышит и которой пользуется в повседневной жизни, ему не хватает для выражения своих чувств, мыслей, эмоций, а при обучении в школе - и для овладения изучаемым материалом. Ребенок к моменту прихода в начальную школу понимает в окружающем больше, чем может передать словами. Но его активный словарь мал, умение строить логически последовательную речь не сформировано.</w:t>
      </w:r>
    </w:p>
    <w:p w:rsidR="002179D0" w:rsidRPr="002179D0" w:rsidRDefault="002179D0" w:rsidP="002179D0">
      <w:pPr>
        <w:pStyle w:val="a4"/>
        <w:shd w:val="clear" w:color="auto" w:fill="auto"/>
        <w:spacing w:before="0" w:after="0" w:line="480" w:lineRule="exact"/>
        <w:ind w:left="40" w:right="2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Младшему школьнику в силу образности его мышления понятны и доступны первичные, образные значения слов, но понимание вторичных значений часто требует особой работы. Возраст 8-9 лет может оказаться наиболее эффективным для развития языкового мышления.</w:t>
      </w:r>
    </w:p>
    <w:p w:rsidR="002179D0" w:rsidRPr="002179D0" w:rsidRDefault="002179D0" w:rsidP="002179D0">
      <w:pPr>
        <w:pStyle w:val="a4"/>
        <w:shd w:val="clear" w:color="auto" w:fill="auto"/>
        <w:spacing w:before="0" w:after="0" w:line="480" w:lineRule="exact"/>
        <w:ind w:left="40" w:right="2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С одной стороны, при поступлении в школу ребенок уже обладает достаточным словарным запасом, который дает ему возможность овладевать всей сложной системой грамматики, включая самые тонкие закономерности, действующие в языке. Младший школьник, усваивая родной язык, получает совершенное орудие общения и мышления.</w:t>
      </w:r>
    </w:p>
    <w:p w:rsidR="002179D0" w:rsidRPr="00C906A9" w:rsidRDefault="002179D0" w:rsidP="00C906A9">
      <w:pPr>
        <w:pStyle w:val="a4"/>
        <w:shd w:val="clear" w:color="auto" w:fill="auto"/>
        <w:spacing w:before="0" w:after="0" w:line="480" w:lineRule="exact"/>
        <w:ind w:left="40" w:right="2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 xml:space="preserve">С другой стороны, к началу обучения в школе ребенок испытывает нехватку лексических средств. Он является носителем такого большого запаса неясных, непродуманных, но пережитых представлений, что едва ли обладает достаточными языковыми средствами, чтобы все это передать в словах. Это объясняется тем, что лексическая и грамматическая системы в </w:t>
      </w:r>
      <w:r w:rsidRPr="002179D0">
        <w:rPr>
          <w:rFonts w:ascii="Times New Roman" w:hAnsi="Times New Roman" w:cs="Times New Roman"/>
        </w:rPr>
        <w:lastRenderedPageBreak/>
        <w:t>языке ребенка остаются не разработанными. Именно на это должен обратить внимание учитель начальных классов, систематически развивая речь младших школьников.</w:t>
      </w:r>
    </w:p>
    <w:p w:rsidR="001D6A3B" w:rsidRPr="002179D0" w:rsidRDefault="001D6A3B" w:rsidP="001D6A3B">
      <w:pPr>
        <w:spacing w:line="360" w:lineRule="auto"/>
        <w:ind w:firstLine="900"/>
        <w:jc w:val="both"/>
        <w:rPr>
          <w:sz w:val="28"/>
          <w:szCs w:val="28"/>
        </w:rPr>
      </w:pPr>
      <w:r w:rsidRPr="002179D0">
        <w:rPr>
          <w:i/>
          <w:sz w:val="28"/>
          <w:szCs w:val="28"/>
        </w:rPr>
        <w:t>Речевое умение</w:t>
      </w:r>
      <w:r w:rsidRPr="002179D0">
        <w:rPr>
          <w:sz w:val="28"/>
          <w:szCs w:val="28"/>
        </w:rPr>
        <w:t xml:space="preserve"> – это речевое действие, для формирования которого необходимо: использовать речевые навыки, чтобы самостоятельно выражать свои мысли, намерения; произвольно и осознанно варьировать выбор сочетаний новых навыков в зависимости от того, для какой цели, в какой ситуации, с каким собеседником происходит общение [Иванова 2010: 202].</w:t>
      </w:r>
    </w:p>
    <w:p w:rsidR="001D6A3B" w:rsidRPr="00C906A9" w:rsidRDefault="001D6A3B" w:rsidP="00C906A9">
      <w:pPr>
        <w:spacing w:line="360" w:lineRule="auto"/>
        <w:ind w:firstLine="900"/>
        <w:jc w:val="both"/>
        <w:rPr>
          <w:sz w:val="28"/>
          <w:szCs w:val="28"/>
        </w:rPr>
      </w:pPr>
      <w:r w:rsidRPr="002179D0">
        <w:rPr>
          <w:sz w:val="28"/>
          <w:szCs w:val="28"/>
        </w:rPr>
        <w:t>Порождение речи представляет собой сложнейший процесс движения от мысли к ее выражению языковыми средствами.  А культура речи - это такой «выбор и такая организация языковых средств, которые в определённой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задач» [Ширяев 2004:23].</w:t>
      </w:r>
    </w:p>
    <w:p w:rsidR="001D6A3B" w:rsidRPr="002179D0" w:rsidRDefault="001D6A3B" w:rsidP="001D6A3B">
      <w:pPr>
        <w:spacing w:line="360" w:lineRule="auto"/>
        <w:ind w:firstLine="709"/>
        <w:jc w:val="both"/>
        <w:rPr>
          <w:sz w:val="28"/>
          <w:szCs w:val="28"/>
        </w:rPr>
      </w:pPr>
      <w:r w:rsidRPr="002179D0">
        <w:rPr>
          <w:sz w:val="28"/>
          <w:szCs w:val="28"/>
        </w:rPr>
        <w:t xml:space="preserve">Широкая практика педагогов показывает, что развитие речевой культуры как область методики является наиболее слабым звеном в системе обучения русскому языку, и в настоящее время существует ряд проблем, которые нуждаются в дополнительных психологических и методологических исследованиях, в экспериментальном и теоретическом обосновании.  </w:t>
      </w:r>
    </w:p>
    <w:p w:rsidR="001D6A3B" w:rsidRPr="002179D0" w:rsidRDefault="001D6A3B" w:rsidP="001D6A3B">
      <w:pPr>
        <w:spacing w:line="360" w:lineRule="auto"/>
        <w:ind w:firstLine="709"/>
        <w:jc w:val="both"/>
        <w:rPr>
          <w:sz w:val="28"/>
          <w:szCs w:val="28"/>
        </w:rPr>
      </w:pPr>
      <w:r w:rsidRPr="002179D0">
        <w:rPr>
          <w:sz w:val="28"/>
          <w:szCs w:val="28"/>
        </w:rPr>
        <w:t xml:space="preserve">   Результат процесса формирования культуры речи учащихся зависит от многих факторов: от разработанности программы по русскому языку, литературному чтению и риторике, творчества и квалификации учителя, подготовленности учеников. Вышеперечисленные факторы взаимосвязаны и взаимообусловлены. Разработанные и апробированные учебники и программы по русскому языку, литературному чтению и риторике облегчают работу учителя и учащихся, а мастерство и талант учителя помогают прочному усвоению знаний. Каждый учитель руководствуется определенными принципами обучения. При формировании культуры речи следует опираться на ряд таких принципов. Эти принципы делятся на две основные группы: принципы дидактики (</w:t>
      </w:r>
      <w:proofErr w:type="spellStart"/>
      <w:r w:rsidRPr="002179D0">
        <w:rPr>
          <w:sz w:val="28"/>
          <w:szCs w:val="28"/>
        </w:rPr>
        <w:t>общедидактические</w:t>
      </w:r>
      <w:proofErr w:type="spellEnd"/>
      <w:r w:rsidRPr="002179D0">
        <w:rPr>
          <w:sz w:val="28"/>
          <w:szCs w:val="28"/>
        </w:rPr>
        <w:t xml:space="preserve"> принципы, </w:t>
      </w:r>
      <w:r w:rsidRPr="002179D0">
        <w:rPr>
          <w:sz w:val="28"/>
          <w:szCs w:val="28"/>
        </w:rPr>
        <w:lastRenderedPageBreak/>
        <w:t>основы которых заложены великим педагогом Я.А. Коменским) и принципы обучения языку (методические принципы, предложенные профессором Л.П. Федоренко).</w:t>
      </w:r>
    </w:p>
    <w:p w:rsidR="001D6A3B" w:rsidRPr="002179D0" w:rsidRDefault="001D6A3B" w:rsidP="001D6A3B">
      <w:pPr>
        <w:pStyle w:val="a4"/>
        <w:shd w:val="clear" w:color="auto" w:fill="auto"/>
        <w:spacing w:before="0" w:after="0" w:line="480" w:lineRule="exact"/>
        <w:ind w:left="40" w:right="20" w:firstLine="720"/>
        <w:jc w:val="both"/>
        <w:rPr>
          <w:rStyle w:val="9"/>
          <w:b w:val="0"/>
        </w:rPr>
      </w:pPr>
      <w:proofErr w:type="spellStart"/>
      <w:r w:rsidRPr="002179D0">
        <w:rPr>
          <w:rFonts w:ascii="Times New Roman" w:hAnsi="Times New Roman" w:cs="Times New Roman"/>
        </w:rPr>
        <w:t>Общедидактическими</w:t>
      </w:r>
      <w:proofErr w:type="spellEnd"/>
      <w:r w:rsidRPr="002179D0">
        <w:rPr>
          <w:rFonts w:ascii="Times New Roman" w:hAnsi="Times New Roman" w:cs="Times New Roman"/>
        </w:rPr>
        <w:t xml:space="preserve"> принципами формирования культуры речи являются: принцип научности, </w:t>
      </w:r>
      <w:r w:rsidRPr="002179D0">
        <w:rPr>
          <w:rStyle w:val="13"/>
          <w:b w:val="0"/>
        </w:rPr>
        <w:t xml:space="preserve">принцип историзма, </w:t>
      </w:r>
      <w:r w:rsidRPr="002179D0">
        <w:rPr>
          <w:rStyle w:val="12"/>
          <w:b w:val="0"/>
        </w:rPr>
        <w:t xml:space="preserve">принцип сознательности, </w:t>
      </w:r>
      <w:r w:rsidRPr="002179D0">
        <w:rPr>
          <w:rStyle w:val="11"/>
          <w:b w:val="0"/>
        </w:rPr>
        <w:t xml:space="preserve">принцип доступности, </w:t>
      </w:r>
      <w:r w:rsidRPr="002179D0">
        <w:rPr>
          <w:rFonts w:ascii="Times New Roman" w:hAnsi="Times New Roman" w:cs="Times New Roman"/>
        </w:rPr>
        <w:t xml:space="preserve">принцип наглядности, воспитывающего и развивающего обучения, </w:t>
      </w:r>
      <w:r w:rsidRPr="002179D0">
        <w:rPr>
          <w:rStyle w:val="9"/>
          <w:b w:val="0"/>
        </w:rPr>
        <w:t>принцип связи обучения с жизнью и др.</w:t>
      </w:r>
    </w:p>
    <w:p w:rsidR="001D6A3B" w:rsidRPr="002179D0" w:rsidRDefault="001D6A3B" w:rsidP="001D6A3B">
      <w:pPr>
        <w:pStyle w:val="a4"/>
        <w:shd w:val="clear" w:color="auto" w:fill="auto"/>
        <w:spacing w:before="0" w:after="0" w:line="480" w:lineRule="exact"/>
        <w:ind w:left="20" w:right="40" w:firstLine="720"/>
        <w:jc w:val="both"/>
        <w:rPr>
          <w:rFonts w:ascii="Times New Roman" w:hAnsi="Times New Roman" w:cs="Times New Roman"/>
        </w:rPr>
      </w:pPr>
      <w:proofErr w:type="gramStart"/>
      <w:r w:rsidRPr="002179D0">
        <w:rPr>
          <w:rFonts w:ascii="Times New Roman" w:hAnsi="Times New Roman" w:cs="Times New Roman"/>
        </w:rPr>
        <w:t>При использовании принципа научности</w:t>
      </w:r>
      <w:r w:rsidRPr="002179D0">
        <w:rPr>
          <w:rFonts w:ascii="Times New Roman" w:hAnsi="Times New Roman" w:cs="Times New Roman"/>
          <w:i/>
        </w:rPr>
        <w:t xml:space="preserve"> </w:t>
      </w:r>
      <w:r w:rsidRPr="002179D0">
        <w:rPr>
          <w:rFonts w:ascii="Times New Roman" w:hAnsi="Times New Roman" w:cs="Times New Roman"/>
        </w:rPr>
        <w:t>учащиеся научатся правильно ставить ударение не только в начальной, но и в других формах слова.</w:t>
      </w:r>
      <w:proofErr w:type="gramEnd"/>
      <w:r w:rsidRPr="002179D0">
        <w:rPr>
          <w:rFonts w:ascii="Times New Roman" w:hAnsi="Times New Roman" w:cs="Times New Roman"/>
        </w:rPr>
        <w:t xml:space="preserve"> Опираясь на принцип историзма при формировании культуры речи, необходимо находить в тексте устаревшие слова, сравнивать их с современным словом, проводить анализ, что изменилось в слове с течением времени. Реализация принципа доступности в преподавании языка достигается постепенным переходом </w:t>
      </w:r>
      <w:proofErr w:type="gramStart"/>
      <w:r w:rsidRPr="002179D0">
        <w:rPr>
          <w:rFonts w:ascii="Times New Roman" w:hAnsi="Times New Roman" w:cs="Times New Roman"/>
        </w:rPr>
        <w:t>от</w:t>
      </w:r>
      <w:proofErr w:type="gramEnd"/>
      <w:r w:rsidRPr="002179D0">
        <w:rPr>
          <w:rFonts w:ascii="Times New Roman" w:hAnsi="Times New Roman" w:cs="Times New Roman"/>
        </w:rPr>
        <w:t xml:space="preserve"> известного к неизвестному. В процессе формирования культуры речи необходимо использовать таблицы, доску, учебник, словарик, который ведут дети (принцип наглядности). Применение принципа воспитывающего и развивающего обучения возможно, используя чтение и анализ правильной и неправильной речи литературных героев, анализ художественных произведений, воспитание бережного отношения к родному слову. Для реализации принципа </w:t>
      </w:r>
      <w:r w:rsidRPr="002179D0">
        <w:rPr>
          <w:rStyle w:val="9"/>
          <w:b w:val="0"/>
        </w:rPr>
        <w:t xml:space="preserve">связи обучения с жизнью </w:t>
      </w:r>
      <w:r w:rsidRPr="002179D0">
        <w:rPr>
          <w:rFonts w:ascii="Times New Roman" w:hAnsi="Times New Roman" w:cs="Times New Roman"/>
        </w:rPr>
        <w:t>можно использовать разыгрывание ситуаций из реальной жизни (например, разговор по телефону, диалог в театре и других общественных местах, интервью перед камерой), анализ примеров правильной и неправильной речи.</w:t>
      </w:r>
    </w:p>
    <w:p w:rsidR="001D6A3B" w:rsidRPr="002179D0" w:rsidRDefault="001D6A3B" w:rsidP="001D6A3B">
      <w:pPr>
        <w:pStyle w:val="a4"/>
        <w:shd w:val="clear" w:color="auto" w:fill="auto"/>
        <w:spacing w:before="0" w:after="0" w:line="480" w:lineRule="exact"/>
        <w:ind w:left="20" w:righ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Мы рассмотрели принципы общей дидактики, используемые при формировании культуры речи учащихся. Их необходимо дополнить специальными принципами - методическими, предложенными, в частности, Л.П. Федоренко [1973:21]: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480" w:lineRule="exact"/>
        <w:ind w:lef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принцип дифференцирования языковых значений;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480" w:lineRule="exact"/>
        <w:ind w:lef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принцип опоры на «чувство языка»;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480" w:lineRule="exact"/>
        <w:ind w:lef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lastRenderedPageBreak/>
        <w:t>принцип внимания к выразительности речи;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480" w:lineRule="exact"/>
        <w:ind w:lef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 xml:space="preserve">принцип сравнения письменной речи </w:t>
      </w:r>
      <w:proofErr w:type="gramStart"/>
      <w:r w:rsidRPr="002179D0">
        <w:rPr>
          <w:rFonts w:ascii="Times New Roman" w:hAnsi="Times New Roman" w:cs="Times New Roman"/>
        </w:rPr>
        <w:t>с</w:t>
      </w:r>
      <w:proofErr w:type="gramEnd"/>
      <w:r w:rsidRPr="002179D0">
        <w:rPr>
          <w:rFonts w:ascii="Times New Roman" w:hAnsi="Times New Roman" w:cs="Times New Roman"/>
        </w:rPr>
        <w:t xml:space="preserve"> устной;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485" w:lineRule="exact"/>
        <w:ind w:left="40" w:firstLine="74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принцип внимания к языковой материи;</w:t>
      </w:r>
    </w:p>
    <w:p w:rsidR="001D6A3B" w:rsidRPr="002179D0" w:rsidRDefault="001D6A3B" w:rsidP="001D6A3B">
      <w:pPr>
        <w:pStyle w:val="a4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485" w:lineRule="exact"/>
        <w:ind w:left="40" w:firstLine="74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>принцип тренировки органов речи и пишущей руки;</w:t>
      </w:r>
    </w:p>
    <w:p w:rsidR="001D6A3B" w:rsidRPr="002179D0" w:rsidRDefault="001D6A3B" w:rsidP="001D6A3B">
      <w:pPr>
        <w:pStyle w:val="a4"/>
        <w:shd w:val="clear" w:color="auto" w:fill="auto"/>
        <w:spacing w:before="0" w:after="0" w:line="480" w:lineRule="exact"/>
        <w:ind w:left="20" w:righ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 xml:space="preserve"> 7) принцип наращивания темпов в обучении русскому языку.</w:t>
      </w:r>
    </w:p>
    <w:p w:rsidR="001D6A3B" w:rsidRPr="002179D0" w:rsidRDefault="001D6A3B" w:rsidP="001D6A3B">
      <w:pPr>
        <w:pStyle w:val="a4"/>
        <w:shd w:val="clear" w:color="auto" w:fill="auto"/>
        <w:spacing w:before="0" w:after="0" w:line="480" w:lineRule="exact"/>
        <w:ind w:left="20" w:right="40" w:firstLine="720"/>
        <w:jc w:val="both"/>
        <w:rPr>
          <w:rFonts w:ascii="Times New Roman" w:hAnsi="Times New Roman" w:cs="Times New Roman"/>
        </w:rPr>
      </w:pPr>
      <w:r w:rsidRPr="002179D0">
        <w:rPr>
          <w:rFonts w:ascii="Times New Roman" w:hAnsi="Times New Roman" w:cs="Times New Roman"/>
        </w:rPr>
        <w:t xml:space="preserve">Т.В. </w:t>
      </w:r>
      <w:proofErr w:type="spellStart"/>
      <w:r w:rsidRPr="002179D0">
        <w:rPr>
          <w:rFonts w:ascii="Times New Roman" w:hAnsi="Times New Roman" w:cs="Times New Roman"/>
        </w:rPr>
        <w:t>Погребкова</w:t>
      </w:r>
      <w:proofErr w:type="spellEnd"/>
      <w:r w:rsidRPr="002179D0">
        <w:rPr>
          <w:rFonts w:ascii="Times New Roman" w:hAnsi="Times New Roman" w:cs="Times New Roman"/>
        </w:rPr>
        <w:t xml:space="preserve"> [</w:t>
      </w:r>
      <w:proofErr w:type="spellStart"/>
      <w:r w:rsidRPr="002179D0">
        <w:rPr>
          <w:rFonts w:ascii="Times New Roman" w:hAnsi="Times New Roman" w:cs="Times New Roman"/>
        </w:rPr>
        <w:t>Погребкова</w:t>
      </w:r>
      <w:proofErr w:type="spellEnd"/>
      <w:r w:rsidRPr="002179D0">
        <w:rPr>
          <w:rFonts w:ascii="Times New Roman" w:hAnsi="Times New Roman" w:cs="Times New Roman"/>
        </w:rPr>
        <w:t xml:space="preserve"> 2004] выделяет следующие принципы  формирования речевой культуры младших школьников.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>1. Принцип приоритета речи.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t xml:space="preserve">В школьной лингводидактике он определяет включение в работу всех видов речевой деятельности – слушания, говорения, чтения и писания, а не только анализ извлеченных из речи или искусственных примеров; при этом особое внимание должно уделяться повседневной речи школьника и его окружения, а не только художественным произведениям мастеров «слова». Один их сложнейших вопросов построения практического школьного </w:t>
      </w:r>
      <w:proofErr w:type="spellStart"/>
      <w:r w:rsidRPr="002179D0">
        <w:rPr>
          <w:sz w:val="28"/>
          <w:szCs w:val="28"/>
        </w:rPr>
        <w:t>речеведения</w:t>
      </w:r>
      <w:proofErr w:type="spellEnd"/>
      <w:r w:rsidRPr="002179D0">
        <w:rPr>
          <w:sz w:val="28"/>
          <w:szCs w:val="28"/>
        </w:rPr>
        <w:t xml:space="preserve"> – соотношение видов речи в школьной речевой практике ребенка, определение таких их пропорций, которые обеспечивали бы и формирование речевого опыта слушателя / читателя, и возможности для творческого проявления школьника, его самовыражения в речи.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>2.Принцип взаимосвязи восприятия, воспроизведения, интерпретации и создания высказывания в обучении.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proofErr w:type="gramStart"/>
      <w:r w:rsidRPr="002179D0">
        <w:rPr>
          <w:sz w:val="28"/>
          <w:szCs w:val="28"/>
        </w:rPr>
        <w:t>Традиционно освоение того или другого речевого умения в методике предполагает его «обработку» сначала в рецептивной, затем в репродуктивной и, наконец, в продуктивной деятельности.</w:t>
      </w:r>
      <w:proofErr w:type="gramEnd"/>
      <w:r w:rsidRPr="002179D0">
        <w:rPr>
          <w:sz w:val="28"/>
          <w:szCs w:val="28"/>
        </w:rPr>
        <w:t xml:space="preserve"> </w:t>
      </w:r>
      <w:proofErr w:type="gramStart"/>
      <w:r w:rsidRPr="002179D0">
        <w:rPr>
          <w:sz w:val="28"/>
          <w:szCs w:val="28"/>
        </w:rPr>
        <w:t xml:space="preserve">Отличие интерпретирующей речи от репродуктивной состоит в том, что она направлена не на воспроизведение предъявляемого текста, а на его моделирование, истолкование, раскрытие содержания и требует от учеников большей речевой активности, самостоятельности, творческого подхода. </w:t>
      </w:r>
      <w:proofErr w:type="gramEnd"/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>3. Принцип соотнесения речевого и культурного опыта ребенка.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t xml:space="preserve">Формирование речевой культуры младшего школьника, как выяснилось, продуктивно в том случае, если занятия обращены к реальному </w:t>
      </w:r>
      <w:r w:rsidRPr="002179D0">
        <w:rPr>
          <w:sz w:val="28"/>
          <w:szCs w:val="28"/>
        </w:rPr>
        <w:lastRenderedPageBreak/>
        <w:t>речевому опыту ребенка, с одной стороны, и – с другой, расширяют круг знакомых ему текстов и языковых средств. Здесь большое значение имеет специальный отбор материала для работы на уроке. Круг речевых произведений «должен быть обращен не только собственно к речи, но и к окружающему ребенка миру, предлагая ему образцы его восприятия и выражения своего восприятия на родном языке» [Синицын 2003: 11].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 xml:space="preserve">4. Принцип расширения </w:t>
      </w:r>
      <w:proofErr w:type="spellStart"/>
      <w:r w:rsidRPr="002179D0">
        <w:rPr>
          <w:i/>
          <w:sz w:val="28"/>
          <w:szCs w:val="28"/>
        </w:rPr>
        <w:t>интертекстуального</w:t>
      </w:r>
      <w:proofErr w:type="spellEnd"/>
      <w:r w:rsidRPr="002179D0">
        <w:rPr>
          <w:i/>
          <w:sz w:val="28"/>
          <w:szCs w:val="28"/>
        </w:rPr>
        <w:t xml:space="preserve"> пространства.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t xml:space="preserve">Речь в данном случае идет не об установлении </w:t>
      </w:r>
      <w:proofErr w:type="spellStart"/>
      <w:r w:rsidRPr="002179D0">
        <w:rPr>
          <w:sz w:val="28"/>
          <w:szCs w:val="28"/>
        </w:rPr>
        <w:t>межпредметных</w:t>
      </w:r>
      <w:proofErr w:type="spellEnd"/>
      <w:r w:rsidRPr="002179D0">
        <w:rPr>
          <w:sz w:val="28"/>
          <w:szCs w:val="28"/>
        </w:rPr>
        <w:t xml:space="preserve"> связей, а об интеграции, т. е. о том, что содержание каждого учебного предмета должно быть ориентировано на формирование целостной картины мира и речевой компетенции школьников. Тогда речевое развитие происходит не только на уроках развития речи, но и на уроках чтения, естествознания, музыки, рисования, труда и т. д., а также на интегрированных уроках. В результате формируется отношение к родному языку как средству познания и самовыражения, создается положительная мотивация для его изучения, что позволяет наполнить текстовую деятельность школьников реальным, значимым для них содержанием. На таких уроках </w:t>
      </w:r>
      <w:proofErr w:type="spellStart"/>
      <w:r w:rsidRPr="002179D0">
        <w:rPr>
          <w:sz w:val="28"/>
          <w:szCs w:val="28"/>
        </w:rPr>
        <w:t>интертекстуальное</w:t>
      </w:r>
      <w:proofErr w:type="spellEnd"/>
      <w:r w:rsidRPr="002179D0">
        <w:rPr>
          <w:sz w:val="28"/>
          <w:szCs w:val="28"/>
        </w:rPr>
        <w:t xml:space="preserve"> пространство младшего школьника расширяется за счет того, что «в помощь» речевой деятельности привлекаются визуальные (живописные) и слуховые (музыкальные) тексты, что обогащает восприятие детей, устанавливает связи между разными предметами их обучения.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>5. Принцип расширения речевого амплуа.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t xml:space="preserve">Такая стратегия обучения соответствует тенденции </w:t>
      </w:r>
      <w:proofErr w:type="spellStart"/>
      <w:r w:rsidRPr="002179D0">
        <w:rPr>
          <w:sz w:val="28"/>
          <w:szCs w:val="28"/>
        </w:rPr>
        <w:t>диалогизации</w:t>
      </w:r>
      <w:proofErr w:type="spellEnd"/>
      <w:r w:rsidRPr="002179D0">
        <w:rPr>
          <w:sz w:val="28"/>
          <w:szCs w:val="28"/>
        </w:rPr>
        <w:t xml:space="preserve"> школьного общения, о которой все более настоятельно говорят педагоги и лингвисты, которая направлена на обеспечение сознательного и компетентного использования языка во всех видах речевой деятельности и различных ситуациях общения.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i/>
          <w:sz w:val="28"/>
          <w:szCs w:val="28"/>
        </w:rPr>
      </w:pPr>
      <w:r w:rsidRPr="002179D0">
        <w:rPr>
          <w:i/>
          <w:sz w:val="28"/>
          <w:szCs w:val="28"/>
        </w:rPr>
        <w:t>6. Принцип «текст – реальность – текст».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lastRenderedPageBreak/>
        <w:t xml:space="preserve">При всей важности </w:t>
      </w:r>
      <w:proofErr w:type="gramStart"/>
      <w:r w:rsidRPr="002179D0">
        <w:rPr>
          <w:sz w:val="28"/>
          <w:szCs w:val="28"/>
        </w:rPr>
        <w:t>обучения «по образцам</w:t>
      </w:r>
      <w:proofErr w:type="gramEnd"/>
      <w:r w:rsidRPr="002179D0">
        <w:rPr>
          <w:sz w:val="28"/>
          <w:szCs w:val="28"/>
        </w:rPr>
        <w:t xml:space="preserve">» (принцип «текст – текст») признаем более перспективной стратегию формирования речевого опыта от наблюдения – к высказыванию. Проделанная речевая работа должна включать определенную цепочку действий, которая начинается с работы над восприятием, анализом текста, его воспроизведением и интерпретацией, затем осуществляются наблюдения над реальностью и подбираются языковые средства для ее описания,  в завершении создается собственный текст с использованием всего полученного опыта. 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  <w:r w:rsidRPr="002179D0">
        <w:rPr>
          <w:sz w:val="28"/>
          <w:szCs w:val="28"/>
        </w:rPr>
        <w:t>Итак, выделенные принципы формирования речевой культуры младших школьников вырабатывают отношение к родному языку как инструменту, владение которым дает возможность приобщения к духовным, интеллектуальным и художественно-эстетическим ценностям.</w:t>
      </w:r>
    </w:p>
    <w:p w:rsidR="001D6A3B" w:rsidRPr="002179D0" w:rsidRDefault="001D6A3B" w:rsidP="001D6A3B">
      <w:pPr>
        <w:pStyle w:val="iauiue1"/>
        <w:spacing w:line="360" w:lineRule="auto"/>
        <w:ind w:firstLine="900"/>
        <w:rPr>
          <w:sz w:val="28"/>
          <w:szCs w:val="28"/>
        </w:rPr>
      </w:pPr>
    </w:p>
    <w:p w:rsidR="001D6A3B" w:rsidRPr="002179D0" w:rsidRDefault="001D6A3B" w:rsidP="00096479">
      <w:pPr>
        <w:spacing w:line="360" w:lineRule="auto"/>
        <w:rPr>
          <w:sz w:val="28"/>
          <w:szCs w:val="28"/>
        </w:rPr>
      </w:pPr>
    </w:p>
    <w:sectPr w:rsidR="001D6A3B" w:rsidRPr="002179D0" w:rsidSect="00BA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9E1"/>
    <w:rsid w:val="00096479"/>
    <w:rsid w:val="000D1514"/>
    <w:rsid w:val="001C44FB"/>
    <w:rsid w:val="001D6A3B"/>
    <w:rsid w:val="002179D0"/>
    <w:rsid w:val="00286496"/>
    <w:rsid w:val="003448B8"/>
    <w:rsid w:val="00492027"/>
    <w:rsid w:val="00532E0A"/>
    <w:rsid w:val="005B35BA"/>
    <w:rsid w:val="00911CE2"/>
    <w:rsid w:val="00942035"/>
    <w:rsid w:val="00A54F64"/>
    <w:rsid w:val="00A87072"/>
    <w:rsid w:val="00AA02DE"/>
    <w:rsid w:val="00B002EE"/>
    <w:rsid w:val="00B849E1"/>
    <w:rsid w:val="00BA031E"/>
    <w:rsid w:val="00C363FE"/>
    <w:rsid w:val="00C906A9"/>
    <w:rsid w:val="00DC5036"/>
    <w:rsid w:val="00DE606B"/>
    <w:rsid w:val="00EB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E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D6A3B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1D6A3B"/>
    <w:pPr>
      <w:shd w:val="clear" w:color="auto" w:fill="FFFFFF"/>
      <w:spacing w:before="840" w:after="540" w:line="240" w:lineRule="atLeast"/>
      <w:ind w:hanging="6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D6A3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Основной текст + Полужирный13"/>
    <w:basedOn w:val="a3"/>
    <w:rsid w:val="001D6A3B"/>
    <w:rPr>
      <w:rFonts w:ascii="Times New Roman" w:hAnsi="Times New Roman" w:cs="Times New Roman"/>
      <w:b/>
      <w:bCs/>
      <w:spacing w:val="0"/>
    </w:rPr>
  </w:style>
  <w:style w:type="character" w:customStyle="1" w:styleId="12">
    <w:name w:val="Основной текст + Полужирный12"/>
    <w:basedOn w:val="a3"/>
    <w:rsid w:val="001D6A3B"/>
    <w:rPr>
      <w:rFonts w:ascii="Times New Roman" w:hAnsi="Times New Roman" w:cs="Times New Roman"/>
      <w:b/>
      <w:bCs/>
      <w:spacing w:val="0"/>
    </w:rPr>
  </w:style>
  <w:style w:type="character" w:customStyle="1" w:styleId="11">
    <w:name w:val="Основной текст + Полужирный11"/>
    <w:basedOn w:val="a3"/>
    <w:rsid w:val="001D6A3B"/>
    <w:rPr>
      <w:rFonts w:ascii="Times New Roman" w:hAnsi="Times New Roman" w:cs="Times New Roman"/>
      <w:b/>
      <w:bCs/>
      <w:spacing w:val="0"/>
    </w:rPr>
  </w:style>
  <w:style w:type="character" w:customStyle="1" w:styleId="9">
    <w:name w:val="Основной текст + Полужирный9"/>
    <w:basedOn w:val="a3"/>
    <w:rsid w:val="001D6A3B"/>
    <w:rPr>
      <w:rFonts w:ascii="Times New Roman" w:hAnsi="Times New Roman" w:cs="Times New Roman"/>
      <w:b/>
      <w:bCs/>
      <w:spacing w:val="0"/>
    </w:rPr>
  </w:style>
  <w:style w:type="paragraph" w:customStyle="1" w:styleId="iauiue1">
    <w:name w:val="iau?iue1"/>
    <w:basedOn w:val="a"/>
    <w:rsid w:val="001D6A3B"/>
    <w:pPr>
      <w:overflowPunct w:val="0"/>
      <w:autoSpaceDE w:val="0"/>
      <w:autoSpaceDN w:val="0"/>
      <w:adjustRightInd w:val="0"/>
      <w:spacing w:line="190" w:lineRule="exact"/>
      <w:ind w:firstLine="170"/>
      <w:jc w:val="both"/>
      <w:textAlignment w:val="baseline"/>
    </w:pPr>
    <w:rPr>
      <w:sz w:val="18"/>
      <w:szCs w:val="20"/>
    </w:rPr>
  </w:style>
  <w:style w:type="character" w:customStyle="1" w:styleId="22">
    <w:name w:val="Заголовок №2 (2)_"/>
    <w:basedOn w:val="a0"/>
    <w:link w:val="220"/>
    <w:rsid w:val="001D6A3B"/>
    <w:rPr>
      <w:b/>
      <w:bCs/>
      <w:i/>
      <w:iCs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rsid w:val="001D6A3B"/>
    <w:pPr>
      <w:shd w:val="clear" w:color="auto" w:fill="FFFFFF"/>
      <w:spacing w:line="480" w:lineRule="exact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2</cp:revision>
  <dcterms:created xsi:type="dcterms:W3CDTF">2022-12-09T05:25:00Z</dcterms:created>
  <dcterms:modified xsi:type="dcterms:W3CDTF">2022-12-09T05:25:00Z</dcterms:modified>
</cp:coreProperties>
</file>