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92" w:rsidRPr="00421392" w:rsidRDefault="00421392" w:rsidP="0042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21392" w:rsidRPr="00421392" w:rsidRDefault="00421392" w:rsidP="0042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«Детский сад п. пробуждение»</w:t>
      </w:r>
    </w:p>
    <w:p w:rsidR="00421392" w:rsidRPr="00421392" w:rsidRDefault="00421392" w:rsidP="0042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Энгельсский</w:t>
      </w:r>
      <w:proofErr w:type="spellEnd"/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район</w:t>
      </w: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2139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 </w:t>
      </w: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2139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 </w:t>
      </w: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1392">
        <w:rPr>
          <w:rFonts w:ascii="Times New Roman" w:eastAsia="Calibri" w:hAnsi="Times New Roman" w:cs="Times New Roman"/>
          <w:b/>
          <w:sz w:val="28"/>
          <w:szCs w:val="28"/>
        </w:rPr>
        <w:t>Сообщение на тему:</w:t>
      </w:r>
    </w:p>
    <w:p w:rsidR="00421392" w:rsidRPr="00421392" w:rsidRDefault="00421392" w:rsidP="0042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9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F0DDD">
        <w:rPr>
          <w:rFonts w:ascii="Times New Roman" w:hAnsi="Times New Roman" w:cs="Times New Roman"/>
          <w:b/>
          <w:sz w:val="28"/>
          <w:szCs w:val="28"/>
        </w:rPr>
        <w:t>Особенности современных игровых технологий в дошкольной образовательной организации</w:t>
      </w:r>
      <w:r w:rsidRPr="0042139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Воспитатели:  </w:t>
      </w:r>
      <w:proofErr w:type="spellStart"/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Фрисс</w:t>
      </w:r>
      <w:proofErr w:type="spellEnd"/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Анастасия Владимировна</w:t>
      </w:r>
    </w:p>
    <w:p w:rsidR="00421392" w:rsidRPr="00421392" w:rsidRDefault="00421392" w:rsidP="0042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Кужагалиева</w:t>
      </w:r>
      <w:proofErr w:type="spellEnd"/>
      <w:r w:rsidRPr="00421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Татьяна Викторовна</w:t>
      </w: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2139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 </w:t>
      </w:r>
    </w:p>
    <w:p w:rsidR="00421392" w:rsidRPr="00421392" w:rsidRDefault="00421392" w:rsidP="004213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2139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 </w:t>
      </w:r>
    </w:p>
    <w:p w:rsidR="00421392" w:rsidRPr="00421392" w:rsidRDefault="00421392" w:rsidP="0042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21392" w:rsidRPr="00421392" w:rsidRDefault="00421392" w:rsidP="0042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13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2025 год</w:t>
      </w:r>
    </w:p>
    <w:p w:rsidR="00421392" w:rsidRPr="00421392" w:rsidRDefault="00421392" w:rsidP="004213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392" w:rsidRDefault="00421392" w:rsidP="009F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92" w:rsidRDefault="00421392" w:rsidP="009F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92" w:rsidRDefault="00421392" w:rsidP="009F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44" w:rsidRDefault="009F0DDD" w:rsidP="009F0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DDD">
        <w:rPr>
          <w:rFonts w:ascii="Times New Roman" w:hAnsi="Times New Roman" w:cs="Times New Roman"/>
          <w:b/>
          <w:sz w:val="28"/>
          <w:szCs w:val="28"/>
        </w:rPr>
        <w:t>Особенности современных игровых технологий в дошкольной образовательной организации</w:t>
      </w:r>
    </w:p>
    <w:p w:rsidR="009F0DDD" w:rsidRDefault="009F0DDD" w:rsidP="009F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C" w:rsidRPr="00AC07CC" w:rsidRDefault="00AC07CC" w:rsidP="00AC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технологии, такие как игровые методики, способствуют не только закреплению знаний, но и активизации учебной активности у детей. Инновационная образовательная деятельность нацелена на совершенствование всех аспектов образовательного процесса, включая научные, педагогические, учебные, методические, организационные, экономические и материально-технические составляющие. Реализация инновационных проектов и программ может осуществляться различными образовательными учреждениями.</w:t>
      </w:r>
    </w:p>
    <w:p w:rsidR="009F0DDD" w:rsidRPr="001D0851" w:rsidRDefault="00AC07CC" w:rsidP="00AC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С использованием игровых технологий дети могут эффективно учиться и оставаться заинтересованными в процессе обучения. Игровые методы применяются уже давно как средство обучения, так как они позволяют лучше раскрыть потенциал человека. Игра играет важную роль в формировании личности в учебе, общении и работе, способствуя </w:t>
      </w:r>
      <w:proofErr w:type="gramStart"/>
      <w:r w:rsidRPr="00AC07CC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AC07CC">
        <w:rPr>
          <w:rFonts w:ascii="Times New Roman" w:hAnsi="Times New Roman" w:cs="Times New Roman"/>
          <w:sz w:val="28"/>
          <w:szCs w:val="28"/>
        </w:rPr>
        <w:t xml:space="preserve"> как индивидуальности, так и коллективности.</w:t>
      </w:r>
      <w:r w:rsidR="00076376" w:rsidRPr="00076376">
        <w:rPr>
          <w:rFonts w:ascii="Times New Roman" w:hAnsi="Times New Roman" w:cs="Times New Roman"/>
          <w:sz w:val="28"/>
          <w:szCs w:val="28"/>
        </w:rPr>
        <w:t>[5</w:t>
      </w:r>
      <w:r w:rsidR="00307D79" w:rsidRPr="00307D79">
        <w:rPr>
          <w:rFonts w:ascii="Times New Roman" w:hAnsi="Times New Roman" w:cs="Times New Roman"/>
          <w:sz w:val="28"/>
          <w:szCs w:val="28"/>
        </w:rPr>
        <w:t xml:space="preserve">, </w:t>
      </w:r>
      <w:r w:rsidR="00307D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7D79" w:rsidRPr="00307D79">
        <w:rPr>
          <w:rFonts w:ascii="Times New Roman" w:hAnsi="Times New Roman" w:cs="Times New Roman"/>
          <w:sz w:val="28"/>
          <w:szCs w:val="28"/>
        </w:rPr>
        <w:t>.</w:t>
      </w:r>
      <w:r w:rsidR="00076376" w:rsidRPr="00307D79">
        <w:rPr>
          <w:rFonts w:ascii="Times New Roman" w:hAnsi="Times New Roman" w:cs="Times New Roman"/>
          <w:sz w:val="28"/>
          <w:szCs w:val="28"/>
        </w:rPr>
        <w:t>116</w:t>
      </w:r>
      <w:r w:rsidR="00076376" w:rsidRPr="00076376">
        <w:rPr>
          <w:rFonts w:ascii="Times New Roman" w:hAnsi="Times New Roman" w:cs="Times New Roman"/>
          <w:sz w:val="28"/>
          <w:szCs w:val="28"/>
        </w:rPr>
        <w:t>]</w:t>
      </w:r>
      <w:r w:rsidR="009F0DDD" w:rsidRPr="001D0851">
        <w:rPr>
          <w:rFonts w:ascii="Times New Roman" w:hAnsi="Times New Roman" w:cs="Times New Roman"/>
          <w:sz w:val="28"/>
          <w:szCs w:val="28"/>
        </w:rPr>
        <w:t>.</w:t>
      </w:r>
    </w:p>
    <w:p w:rsidR="00AC07CC" w:rsidRDefault="00AC07CC" w:rsidP="00AC07C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 xml:space="preserve">В современных детских садах игровые технологии предоставляют детям возможность стать активными участниками, которые взаимодействуют с миром вокруг них. Это взаимодействие охватывает все аспекты деятельности, включая планирование, организацию, целенаправленность, реализацию идей и анализ достигнутых результатов. </w:t>
      </w:r>
    </w:p>
    <w:p w:rsidR="00AC07CC" w:rsidRPr="00AC07CC" w:rsidRDefault="00AC07CC" w:rsidP="00AC07C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Игровые методы, используемые в обучении, ориентированы на всестороннее развитие качеств личности. Они способствуют формированию самостоятельности у детей и активизируют их психическую деятельность.</w:t>
      </w:r>
    </w:p>
    <w:p w:rsidR="00AC07CC" w:rsidRDefault="00AC07CC" w:rsidP="00AC07C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C">
        <w:rPr>
          <w:rFonts w:ascii="Times New Roman" w:hAnsi="Times New Roman" w:cs="Times New Roman"/>
          <w:sz w:val="28"/>
          <w:szCs w:val="28"/>
        </w:rPr>
        <w:t>Педагог в образовательной игре «Ознакомление с окружающим миром» может предложить детям решить задачи в стиле «Найди ошибку».</w:t>
      </w:r>
    </w:p>
    <w:p w:rsidR="00DF1F46" w:rsidRPr="00DF1F46" w:rsidRDefault="00DF1F46" w:rsidP="00DF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46">
        <w:rPr>
          <w:rFonts w:ascii="Times New Roman" w:hAnsi="Times New Roman" w:cs="Times New Roman"/>
          <w:sz w:val="28"/>
          <w:szCs w:val="28"/>
        </w:rPr>
        <w:t xml:space="preserve">Игровые методы в образовании способны существенно поддерживать формирование памяти у детей дошкольного возраста, что в дальнейшем </w:t>
      </w:r>
      <w:r w:rsidRPr="00DF1F46">
        <w:rPr>
          <w:rFonts w:ascii="Times New Roman" w:hAnsi="Times New Roman" w:cs="Times New Roman"/>
          <w:sz w:val="28"/>
          <w:szCs w:val="28"/>
        </w:rPr>
        <w:lastRenderedPageBreak/>
        <w:t>приводит к её произвольному развитию. В своей практике учитель может применять специально созданные игры, такие как «Воспроизведи узор» и «Изобрази, как было», а также множество других игровых форматов. Кроме того, игровые технологии в обучении активно способствуют развитию мышления у маленьких детей. Педагоги могут использовать дидактические игры, которые помогают детям развивать навыки рассуждения, выявлять причинно-следственные связи и делать выводы на основе различных обстоятельств.</w:t>
      </w:r>
    </w:p>
    <w:p w:rsidR="009F0DDD" w:rsidRPr="00DF1F46" w:rsidRDefault="00DF1F46" w:rsidP="00DF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46">
        <w:rPr>
          <w:rFonts w:ascii="Times New Roman" w:hAnsi="Times New Roman" w:cs="Times New Roman"/>
          <w:sz w:val="28"/>
          <w:szCs w:val="28"/>
        </w:rPr>
        <w:t xml:space="preserve">С помощью игровых методик в обучении педагог способствует развитию навыков у детей дошкольного возраста, а также активирует их творческий потенциал и воображение. Применяя игровые техники и необычные подходы к решению проблем, можно формировать у малышей гибкое и креативное мышление. Например, на занятиях, посвященных художественной литературе, дети могут участвовать в совместном пересказе различных произведений или создавать новые сказки и истории. Этот опыт предоставляет им возможность впоследствии участвовать в играх, где они смогут реализовывать свои идеи и фантазии </w:t>
      </w:r>
      <w:r w:rsidR="00307D79" w:rsidRPr="00DF1F46">
        <w:rPr>
          <w:rFonts w:ascii="Times New Roman" w:hAnsi="Times New Roman" w:cs="Times New Roman"/>
          <w:sz w:val="28"/>
          <w:szCs w:val="28"/>
        </w:rPr>
        <w:t xml:space="preserve">[2, </w:t>
      </w:r>
      <w:r w:rsidR="00307D79" w:rsidRPr="00DF1F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7D79" w:rsidRPr="00DF1F46">
        <w:rPr>
          <w:rFonts w:ascii="Times New Roman" w:hAnsi="Times New Roman" w:cs="Times New Roman"/>
          <w:sz w:val="28"/>
          <w:szCs w:val="28"/>
        </w:rPr>
        <w:t>.100]</w:t>
      </w:r>
      <w:r w:rsidR="009F0DDD" w:rsidRPr="00DF1F46">
        <w:rPr>
          <w:rFonts w:ascii="Times New Roman" w:hAnsi="Times New Roman" w:cs="Times New Roman"/>
          <w:sz w:val="28"/>
          <w:szCs w:val="28"/>
        </w:rPr>
        <w:t>.</w:t>
      </w:r>
    </w:p>
    <w:p w:rsidR="00DF1F46" w:rsidRPr="00DF1F46" w:rsidRDefault="00DF1F46" w:rsidP="00DF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46">
        <w:rPr>
          <w:rFonts w:ascii="Times New Roman" w:hAnsi="Times New Roman" w:cs="Times New Roman"/>
          <w:sz w:val="28"/>
          <w:szCs w:val="28"/>
        </w:rPr>
        <w:t>Игровая обстановка в театре для детей - это возможность погрузиться в мир ярких впечатлений, развивать навыки и знания, а также пробуждать интерес к литературе и театру. Это способствует развитию диалогической и эмоционально насыщенной речи, расширению словарного запаса и нравственно-эстетическому развитию малышей. Отдельно стоит выделить обучающую игровую технологию Никитина Б.П., которая включает в себя множество разнообразных игр с использованием мячей, орехов, веревок, пуговиц, резинок, камушков, пробок и палок.</w:t>
      </w:r>
    </w:p>
    <w:p w:rsidR="009F0DDD" w:rsidRPr="00DF1F46" w:rsidRDefault="00DF1F46" w:rsidP="00DF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46">
        <w:rPr>
          <w:rFonts w:ascii="Times New Roman" w:hAnsi="Times New Roman" w:cs="Times New Roman"/>
          <w:sz w:val="28"/>
          <w:szCs w:val="28"/>
        </w:rPr>
        <w:t>Развивающие игры, основанные на предметах, являются ключевыми элементами технических и трудовых игр, и они тесно связаны с интеллектуальным развитием.</w:t>
      </w:r>
    </w:p>
    <w:p w:rsidR="00DF1F46" w:rsidRPr="00DF1F46" w:rsidRDefault="00DF1F46" w:rsidP="00DF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46">
        <w:rPr>
          <w:rFonts w:ascii="Times New Roman" w:hAnsi="Times New Roman" w:cs="Times New Roman"/>
          <w:sz w:val="28"/>
          <w:szCs w:val="28"/>
        </w:rPr>
        <w:t xml:space="preserve">Проведение развивающей игры педагогом помогает детям раскрыть свои творческие способности, так как задания-ступеньки способствуют </w:t>
      </w:r>
      <w:r w:rsidRPr="00DF1F46">
        <w:rPr>
          <w:rFonts w:ascii="Times New Roman" w:hAnsi="Times New Roman" w:cs="Times New Roman"/>
          <w:sz w:val="28"/>
          <w:szCs w:val="28"/>
        </w:rPr>
        <w:lastRenderedPageBreak/>
        <w:t xml:space="preserve">широкому развитию их способностей. Используя технологию познавательно-развивающих игр Никитина, педагог соединяет принцип от простого к </w:t>
      </w:r>
      <w:proofErr w:type="gramStart"/>
      <w:r w:rsidRPr="00DF1F4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DF1F46">
        <w:rPr>
          <w:rFonts w:ascii="Times New Roman" w:hAnsi="Times New Roman" w:cs="Times New Roman"/>
          <w:sz w:val="28"/>
          <w:szCs w:val="28"/>
        </w:rPr>
        <w:t xml:space="preserve"> с принципами творческой деятельности, позволяя детям самостоятельно раскрывать свои возможности. Таким образом, педагог помогает решить несколько проблем, связанных с развитием творческих способностей у детей, и дает им возможность максимально раскрыть свои способности.</w:t>
      </w:r>
    </w:p>
    <w:p w:rsidR="00DF1F46" w:rsidRPr="00DF1F46" w:rsidRDefault="00DF1F46" w:rsidP="00DF1F4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46">
        <w:rPr>
          <w:rFonts w:ascii="Times New Roman" w:hAnsi="Times New Roman" w:cs="Times New Roman"/>
          <w:sz w:val="28"/>
          <w:szCs w:val="28"/>
        </w:rPr>
        <w:t xml:space="preserve">Обучающие игры с элементами проблемного обучения в современных технологиях не только развивают у детей навыки, но и способствуют формированию самостоятельности и творческого мышления. Педагогические методики, основанные на принципах проблемного обучения, позволяют создать среду, где дети могут активно участвовать в решении сложных задач. Игры такого типа помогают развивать у детей мыслительные процессы, стимулируя их познавательные способности и творческий потенциал. </w:t>
      </w:r>
    </w:p>
    <w:p w:rsidR="009F0DDD" w:rsidRPr="00DF1F46" w:rsidRDefault="00DF1F46" w:rsidP="00DF1F4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46">
        <w:rPr>
          <w:rFonts w:ascii="Times New Roman" w:hAnsi="Times New Roman" w:cs="Times New Roman"/>
          <w:sz w:val="28"/>
          <w:szCs w:val="28"/>
        </w:rPr>
        <w:t>В ходе игрового процесса дети получают возможность не только учиться, но и применять знания на практике, что способствует более глубокому усвоению материала. Приобретение навыков самостоятельной деятельности и развитие творческого мышления становятся ключевыми целями применения проблемной технологии в дошкольном образовании. Важно, чтобы дети смогли не только решать проблемы, но и видеть в них возможность для личностного и интеллектуального роста</w:t>
      </w:r>
      <w:r w:rsidR="009F0DDD" w:rsidRPr="00DF1F46">
        <w:rPr>
          <w:rFonts w:ascii="Times New Roman" w:hAnsi="Times New Roman" w:cs="Times New Roman"/>
          <w:sz w:val="28"/>
          <w:szCs w:val="28"/>
        </w:rPr>
        <w:t xml:space="preserve"> [</w:t>
      </w:r>
      <w:r w:rsidR="00307D79" w:rsidRPr="00DF1F46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 w:rsidR="00307D79" w:rsidRPr="00DF1F4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307D79" w:rsidRPr="00DF1F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0DDD" w:rsidRPr="00DF1F46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9F0DDD" w:rsidRPr="00DF1F46">
        <w:rPr>
          <w:rFonts w:ascii="Times New Roman" w:hAnsi="Times New Roman" w:cs="Times New Roman"/>
          <w:sz w:val="28"/>
          <w:szCs w:val="28"/>
        </w:rPr>
        <w:t>].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Театрализованные игры представляют собой уникальную форму обучения, способствующую решению множества педагогических задач. Они не только развивают выразительность речи, но и играют важную роль в интеллектуальном, коммуникативном и художественно-эстетическом воспитании детей. Кроме того, такие игры способствуют формированию музыкальных и творческих способностей, что делает их незаменимыми в процессе обучения.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ключевых аспектов театрализованных игр является их способность развивать эмпатию у детей. Эта способность включает в себя </w:t>
      </w: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умение различать эмоциональные состояния других людей по их мимике, жестам и интонации. Важно, что дети учатся ставить себя на место другого человека в различных ситуациях, что позволяет им находить адекватные способы поддержки и взаимодействия. 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Понимание и освоение этих средств выразительности, таких как мимика и жесты, не только свидетельствует о готовности ребенка к театрализованной игре, но и отражает уровень его общекультурного развития. На этой основе восприятие художественных произведений становится более глубоким, а эмоциональный отклик на них — более насыщенным.</w:t>
      </w:r>
    </w:p>
    <w:p w:rsidR="009F0DDD" w:rsidRPr="00DF1F46" w:rsidRDefault="00DF1F46" w:rsidP="00DF1F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театрализованные игры не просто развлекают детей, но и играют важнейшую роль в их воспитании и обучении, помогая формировать не только творческие способности, но и социальные навыки, которые будут полезны им на протяжении всей жизни. В конечном итоге, участие в таких играх способствует созданию гармоничной и эмоционально компетентной личности, что является важной целью современного образования </w:t>
      </w:r>
      <w:r w:rsidR="00307D79"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[2, </w:t>
      </w:r>
      <w:r w:rsidR="00307D79"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</w:t>
      </w:r>
      <w:r w:rsidR="00307D79"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.101]</w:t>
      </w:r>
      <w:r w:rsidR="009F0DDD"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является важным инструментом для детей, позволяя им не только развлекаться, но и глубже осмысливать полученные впечатления от различных художественных произведений. В частности, максимальная ценность игровой деятельности заключается в том, как дети осваивают и перерабатывают эмоции и идеи, возникшие после просмотра театральных постановок, прочтения книг (как народных, так и созданных современными авторами), а также взаимодействия с другими видами искусства, такими как живопись или музыка. 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речь идет об организации детских спектаклей, это становится целым проектом, требующим особого подхода. В процессе подготовки дети объединяются в творческие группы, каждая из которых берет на себя определенные роли: кто-то становится «костюмером», кто-то – «режиссером», а кто-то – «художником». Это сотрудничество не только </w:t>
      </w: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развивает их творческие способности, но и учит работать в команде, понимать и уважать чужое мнение.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мы активно вовлекаем родителей в этот процесс, предоставляя им возможность заниматься такими аспектами, которые могут быть недоступны детям. Например, техническое устройство сцены или создание костюмов требует профессиональных навыков и опыта, которые родители могут принести в проект. Это не только расширяет горизонты детской деятельности, но и укрепляет связи между родителями и детьми, создавая общую творческую атмосферу.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игра, основанная на театральной деятельности, становится не просто развлечением, а полноценным образовательным процессом, в котором дети учатся выражать себя, взаимодействовать с окружающими и развивать свои таланты. В конечном итоге, подобные мероприятия формируют у детей не только художественный вкус, но и важные жизненные навыки, которые пригодятся им в будущем.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сфере образования активно развиваются инновационные игровые технологии, одной из которых является педагогическая методика, направленная на интенсивное развитие интеллектуальных способностей. Эта технология была разработана под руководством известного специалиста В.В. </w:t>
      </w:r>
      <w:proofErr w:type="spellStart"/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который внес значительный вклад в изучение и применение игровых методов в обучении.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Основная цель данной педагогической технологии заключается в стимуляции когнитивных процессов у учащихся, что позволяет им развивать критическое мышление, креативность и способность к решению нестандартных задач. Игровые элементы делают процесс обучения более увлекательным и мотивирующим, что способствует лучшему усвоению материала.</w:t>
      </w:r>
    </w:p>
    <w:p w:rsidR="00DF1F46" w:rsidRPr="00DF1F46" w:rsidRDefault="00DF1F46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использование игровых технологий в образовании помогает формировать навыки командной работы и сотрудничества среди учащихся. Это особенно важно в современном мире, где умение работать в </w:t>
      </w: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команде становится ключевым для успешной профессиональной деятельности.</w:t>
      </w:r>
    </w:p>
    <w:p w:rsidR="00DF1F46" w:rsidRDefault="00DF1F46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педагогическая технология интенсивного развития интеллектуальных способностей, предложенная В.В. </w:t>
      </w:r>
      <w:proofErr w:type="spellStart"/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Воскобовичем</w:t>
      </w:r>
      <w:proofErr w:type="spellEnd"/>
      <w:r w:rsidRPr="00DF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только обогащает образовательный процесс, но и подготавливает учащихся к вызовам будущего, формируя у них необходимые навыки и умения для успешной жизни в быстро меняющемся обществе. Важно продолжать исследовать и внедрять такие технологии для достижения наилучших результатов в обучении.</w:t>
      </w:r>
    </w:p>
    <w:p w:rsidR="009F0DDD" w:rsidRPr="00DF1F46" w:rsidRDefault="009F0DDD" w:rsidP="00DF1F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1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основу технологии он положил идею направленности интеллектуально-игровой деятельности дошкольников на итог, получающийся, когда решаются проблемные и творческие задачи.</w:t>
      </w:r>
    </w:p>
    <w:p w:rsidR="00DF1F46" w:rsidRPr="00DF1F46" w:rsidRDefault="00DF1F46" w:rsidP="00DF1F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Современные технологии в игровой сфере, такие как «Сказочные лабиринты игры», ставят перед собой важные и многогранные цели, направленные на всестороннее развитие дошкольников. Во-первых, ключевой задачей является пробуждение познавательного интереса у детей, что формирует в них стремление и потребность открывать новое. Это не просто игра, а целая система, которая помогает детям осваивать окружающий мир [1, </w:t>
      </w:r>
      <w:r w:rsidRPr="00DF1F46">
        <w:rPr>
          <w:rFonts w:ascii="Times New Roman" w:eastAsia="Times New Roman" w:hAnsi="Times New Roman" w:cs="Calibri"/>
          <w:bCs/>
          <w:iCs/>
          <w:sz w:val="28"/>
          <w:szCs w:val="28"/>
          <w:lang w:val="en-US" w:eastAsia="ar-SA"/>
        </w:rPr>
        <w:t>c</w:t>
      </w:r>
      <w:r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.52]:</w:t>
      </w:r>
    </w:p>
    <w:p w:rsidR="00DF1F46" w:rsidRPr="00DF1F46" w:rsidRDefault="00DF1F46" w:rsidP="00DF1F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Кроме того, данная игровая технология акцентирует внимание на развитии наблюдательности у малышей. Используя исследовательский подход, дети учатся внимательно наблюдать за различными явлениями и предметами, что способствует их более глубокому пониманию природы и социальных процессов. Игровые элементы позволяют им не только изучать, но и экспериментировать с окружающей средой, что открывает новые горизонты для их воображения.</w:t>
      </w:r>
    </w:p>
    <w:p w:rsidR="00DF1F46" w:rsidRPr="00DF1F46" w:rsidRDefault="00DF1F46" w:rsidP="00DF1F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Еще одной важной задачей является развитие креативного мышления. «Сказочные лабиринты игры» помогают детям не просто воспринимать информацию, но и фантазировать, создавать свои собственные истории и </w:t>
      </w:r>
      <w:r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lastRenderedPageBreak/>
        <w:t>миры. Это способствует формированию у них навыков креативного подхода, что в будущем станет важным инструментом в их жизни.</w:t>
      </w:r>
    </w:p>
    <w:p w:rsidR="00DF1F46" w:rsidRPr="00DF1F46" w:rsidRDefault="00DF1F46" w:rsidP="00DF1F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Также стоит отметить, что в процессе игры происходит формирование базовых речевых навыков и традиционных представлений о мире. Дети учатся общаться, выражать свои мысли и чувства, что крайне важно для их социального развития. Интерактивные элементы игры способствуют активному использованию языка, что в свою очередь улучшает их коммуникативные способности.</w:t>
      </w:r>
    </w:p>
    <w:p w:rsidR="00DF1F46" w:rsidRPr="00DF1F46" w:rsidRDefault="00DF1F46" w:rsidP="00DF1F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В заключение, «Сказочные лабиринты игры» - это не просто развлечение, а целенаправленный творческий процесс, который способствует развитию интеллекта и пробуждению творческого потенциала у детей. Благодаря таким играм, малыши получают уникальную возможность учиться, исследовать и развиваться в увлекательной и вдохновляющей форме, что оставляет неизгладимый след в их жизни.</w:t>
      </w:r>
    </w:p>
    <w:p w:rsidR="00DF1F46" w:rsidRPr="00DF1F46" w:rsidRDefault="00DF1F46" w:rsidP="00DF1F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Внедрение образовательных технологий происходит поэтапно. Сначала детям дошкольного возраста предлагают познакомиться с персонажами сказок и вводят их в мир сравнительно-образной терминологии, а также подбирают игровые задания, учитывая интересы и способности каждого малыша. Среди игр, которые они изучают, можно выделить: «Ларчик», «Двухцветный квадрат </w:t>
      </w:r>
      <w:proofErr w:type="spellStart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Воскобовича</w:t>
      </w:r>
      <w:proofErr w:type="spellEnd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», «Фонарики», «</w:t>
      </w:r>
      <w:proofErr w:type="spellStart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Игровизор</w:t>
      </w:r>
      <w:proofErr w:type="spellEnd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», «</w:t>
      </w:r>
      <w:proofErr w:type="spellStart"/>
      <w:proofErr w:type="gramStart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Чудо-Головоломки</w:t>
      </w:r>
      <w:proofErr w:type="spellEnd"/>
      <w:proofErr w:type="gramEnd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», «Шнур-малыш», «Лепестки» и «Пять математических корзинок».</w:t>
      </w:r>
    </w:p>
    <w:p w:rsidR="00DF1F46" w:rsidRPr="00DF1F46" w:rsidRDefault="00DF1F46" w:rsidP="00DF1F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На следующем этапе педагог начинает обучать детей основным игровым приемам, развивает их навыки конструирования и поощряет самостоятельное выполнение заданий, требующих умственной активности и сосредоточенности. Благодаря таким стимулам у дошкольников улучшаются логические навыки в игре.</w:t>
      </w:r>
    </w:p>
    <w:p w:rsidR="009F0DDD" w:rsidRPr="00DF1F46" w:rsidRDefault="00DF1F46" w:rsidP="00DF1F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заключительном этапе игры у детей формируется дух соперничества. В этом процессе учитель помогает им развивать навыки совместной работы, учит действовать в едином ритме и последовательно </w:t>
      </w:r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выполнять задания. Важным аспектом является также воспитание терпения и готовности к совместным действиям. К числу любимых игр детей относятся такие, как «Копилка цифр», «Ларчик», «Домино», «</w:t>
      </w:r>
      <w:proofErr w:type="spellStart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Игровизор</w:t>
      </w:r>
      <w:proofErr w:type="spellEnd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» и «</w:t>
      </w:r>
      <w:proofErr w:type="spellStart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Геоконт</w:t>
      </w:r>
      <w:proofErr w:type="spellEnd"/>
      <w:r w:rsidRPr="00DF1F46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="00307D79"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[1, </w:t>
      </w:r>
      <w:r w:rsidR="00307D79" w:rsidRPr="00DF1F46">
        <w:rPr>
          <w:rFonts w:ascii="Times New Roman" w:eastAsia="Times New Roman" w:hAnsi="Times New Roman" w:cs="Calibri"/>
          <w:bCs/>
          <w:iCs/>
          <w:sz w:val="28"/>
          <w:szCs w:val="28"/>
          <w:lang w:val="en-US" w:eastAsia="ar-SA"/>
        </w:rPr>
        <w:t>c</w:t>
      </w:r>
      <w:r w:rsidR="00307D79" w:rsidRPr="00DF1F46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.53]</w:t>
      </w:r>
      <w:r w:rsidR="009F0DDD" w:rsidRPr="00DF1F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C06BC" w:rsidRPr="009C06BC" w:rsidRDefault="009C06BC" w:rsidP="009C06B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6BC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 разнообразны и могут эффективно решать множество образовательных задач, в том числе игры, такие как «</w:t>
      </w:r>
      <w:proofErr w:type="spellStart"/>
      <w:r w:rsidRPr="009C06BC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Геовизор</w:t>
      </w:r>
      <w:proofErr w:type="spellEnd"/>
      <w:r w:rsidRPr="009C06BC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«</w:t>
      </w:r>
      <w:proofErr w:type="spellStart"/>
      <w:r w:rsidRPr="009C06BC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Геоконт</w:t>
      </w:r>
      <w:proofErr w:type="spellEnd"/>
      <w:r w:rsidRPr="009C06BC">
        <w:rPr>
          <w:rFonts w:ascii="Times New Roman" w:eastAsia="Times New Roman" w:hAnsi="Times New Roman" w:cs="Times New Roman"/>
          <w:sz w:val="28"/>
          <w:szCs w:val="28"/>
          <w:lang w:eastAsia="ar-SA"/>
        </w:rPr>
        <w:t>», способствуют приобретению знаний о различных геометрических фигурах детьми. Они позволяют детям самостоятельно строить фигуры по указаниям, развивая при этом воображение, творческие способности и моторику. Но современные игровые технологии акцентируют внимание на информационных компьютерных технологиях, что делает их одним из ключевых направлений в этой области.</w:t>
      </w:r>
    </w:p>
    <w:p w:rsidR="009C06BC" w:rsidRPr="009C06BC" w:rsidRDefault="009C06BC" w:rsidP="009C06B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06BC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информационных игровых технологий педагог может значительно расширить свои возможности. Используя игровые компьютерные технологии, воспитатель создает игровую среду для детей. При использовании компьютерных средств в игровой деятельности детей происходит развитие теоретического мышления, воображения и способностей к прогнозированию результатов. Отмечается появление проектных качеств мышления, что способствует резкому повышению творческих способностей детей дошкольного возраста. Современные компьютерные технологии предоставляют педагогам возможность успешно развивать способности детей и использовать их в своей работе.</w:t>
      </w:r>
    </w:p>
    <w:p w:rsidR="009F0DDD" w:rsidRPr="009C06BC" w:rsidRDefault="009C06BC" w:rsidP="009C06B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информационных компьютерных технологий сегодня дает возможность расширить интеллектуальные и творческие возможности, способствует поощрению самостоятельности и пробуждению желания к усвоению новых знаний. Педагогическое использование информационных компьютерных технологий способствует формированию потенциала для обогащенного развития личности детей </w:t>
      </w:r>
      <w:r w:rsidR="009F0DDD" w:rsidRPr="009C06BC">
        <w:rPr>
          <w:rFonts w:ascii="Times New Roman" w:hAnsi="Times New Roman" w:cs="Times New Roman"/>
          <w:sz w:val="28"/>
          <w:szCs w:val="28"/>
        </w:rPr>
        <w:t>[</w:t>
      </w:r>
      <w:r w:rsidR="00FC133C" w:rsidRPr="009C06BC">
        <w:rPr>
          <w:rFonts w:ascii="Times New Roman" w:hAnsi="Times New Roman" w:cs="Times New Roman"/>
          <w:sz w:val="28"/>
          <w:szCs w:val="28"/>
        </w:rPr>
        <w:t xml:space="preserve">5, </w:t>
      </w:r>
      <w:r w:rsidR="00FC133C" w:rsidRPr="009C06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133C" w:rsidRPr="009C06BC">
        <w:rPr>
          <w:rFonts w:ascii="Times New Roman" w:hAnsi="Times New Roman" w:cs="Times New Roman"/>
          <w:sz w:val="28"/>
          <w:szCs w:val="28"/>
        </w:rPr>
        <w:t>.</w:t>
      </w:r>
      <w:r w:rsidR="009F0DDD" w:rsidRPr="009C06BC">
        <w:rPr>
          <w:rFonts w:ascii="Times New Roman" w:hAnsi="Times New Roman" w:cs="Times New Roman"/>
          <w:sz w:val="28"/>
          <w:szCs w:val="28"/>
        </w:rPr>
        <w:t xml:space="preserve"> 115].</w:t>
      </w:r>
    </w:p>
    <w:p w:rsidR="009C06BC" w:rsidRPr="009C06BC" w:rsidRDefault="009C06BC" w:rsidP="009C0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методы значительно способствуют развитию познавательных способностей у детей. Применение </w:t>
      </w:r>
      <w:r w:rsidRPr="009C06BC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в педагогике открывает новые горизонты для углубленного изучения предметов и явлений, выходящих за рамки детского опыта. Эти технологии не только обогащают знания, но и способствуют развитию креативного мышления у малышей. В результате, современные игровые подходы обеспечивают комплексное развитие различных навыков у дошкольников, что делает процесс освоения нового материала более эффективным.</w:t>
      </w:r>
    </w:p>
    <w:p w:rsidR="009F0DDD" w:rsidRPr="009C06BC" w:rsidRDefault="009C06BC" w:rsidP="009C0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Необходимо подчеркнуть, что влияние игровых технологий на детей дошкольного возраста возможно лишь при условии интеграции результатов работы педагогов и психологов. Участвуя в обучающих играх, малыши развивают логическое мышление, что, в свою очередь, активизирует их воображение и открывает новые горизонты для творческого самовыражения.</w:t>
      </w:r>
    </w:p>
    <w:p w:rsidR="009C06BC" w:rsidRPr="009C06BC" w:rsidRDefault="009C06BC" w:rsidP="009C0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76A" w:rsidRDefault="004B476A" w:rsidP="004B47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B476A" w:rsidRDefault="004B476A" w:rsidP="004B47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76A" w:rsidRDefault="004B476A" w:rsidP="004B476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476A">
        <w:rPr>
          <w:rFonts w:ascii="Times New Roman" w:eastAsia="Times New Roman" w:hAnsi="Times New Roman" w:cs="Times New Roman"/>
          <w:sz w:val="28"/>
          <w:szCs w:val="28"/>
        </w:rPr>
        <w:t>Засторожникова</w:t>
      </w:r>
      <w:proofErr w:type="spellEnd"/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="00664DB6" w:rsidRPr="00664DB6">
        <w:rPr>
          <w:rFonts w:ascii="Times New Roman" w:eastAsia="Times New Roman" w:hAnsi="Times New Roman" w:cs="Times New Roman"/>
          <w:sz w:val="28"/>
          <w:szCs w:val="28"/>
        </w:rPr>
        <w:t xml:space="preserve">Развитие конструкторских способностей посредством игровой </w:t>
      </w:r>
      <w:proofErr w:type="spellStart"/>
      <w:r w:rsidR="00664DB6" w:rsidRPr="00664DB6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>В.В</w:t>
      </w:r>
      <w:proofErr w:type="spellEnd"/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B47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4DB6">
        <w:rPr>
          <w:rFonts w:ascii="Times New Roman" w:eastAsia="Times New Roman" w:hAnsi="Times New Roman" w:cs="Times New Roman"/>
          <w:sz w:val="28"/>
          <w:szCs w:val="28"/>
        </w:rPr>
        <w:t>оскобовича</w:t>
      </w:r>
      <w:proofErr w:type="spellEnd"/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«Сказочные лабиринты игры» / А.А. </w:t>
      </w:r>
      <w:proofErr w:type="spellStart"/>
      <w:r w:rsidRPr="004B476A">
        <w:rPr>
          <w:rFonts w:ascii="Times New Roman" w:eastAsia="Times New Roman" w:hAnsi="Times New Roman" w:cs="Times New Roman"/>
          <w:sz w:val="28"/>
          <w:szCs w:val="28"/>
        </w:rPr>
        <w:t>Засторожникова</w:t>
      </w:r>
      <w:proofErr w:type="spellEnd"/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 // Вестник науки и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2022.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№ 10-2 (130).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>С. 51-55.</w:t>
      </w:r>
    </w:p>
    <w:p w:rsidR="004B476A" w:rsidRPr="004B476A" w:rsidRDefault="004B476A" w:rsidP="004B476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6A">
        <w:rPr>
          <w:rFonts w:ascii="Times New Roman" w:eastAsia="Times New Roman" w:hAnsi="Times New Roman" w:cs="Times New Roman"/>
          <w:sz w:val="28"/>
          <w:szCs w:val="28"/>
        </w:rPr>
        <w:t>Ковалевская В.В. Игровые технологии как фактор интеллектуального развития детей старшего дошкольного возраста / В.В. Ковалевская // Актуальные вопросы педагогики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сборник статей XIII Международной научно-практической конференции.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Пенза, 2022.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>С. 100-102.</w:t>
      </w:r>
    </w:p>
    <w:p w:rsidR="004B476A" w:rsidRDefault="004B476A" w:rsidP="004B476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7F44">
        <w:rPr>
          <w:rFonts w:ascii="Times New Roman" w:eastAsia="Times New Roman" w:hAnsi="Times New Roman" w:cs="Times New Roman"/>
          <w:sz w:val="28"/>
          <w:szCs w:val="28"/>
        </w:rPr>
        <w:t>Стеблецова</w:t>
      </w:r>
      <w:proofErr w:type="spellEnd"/>
      <w:r w:rsidRPr="00C47F44"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hyperlink r:id="rId5" w:history="1">
        <w:r w:rsidRPr="00C47F44">
          <w:rPr>
            <w:rFonts w:ascii="Times New Roman" w:eastAsia="Times New Roman" w:hAnsi="Times New Roman" w:cs="Times New Roman"/>
            <w:sz w:val="28"/>
            <w:szCs w:val="28"/>
          </w:rPr>
          <w:t>Развитие познавательной активности детей старшего дошкольного возраста через применение инновационных игровых технологий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/ И.С.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Стеблецова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Ахаева</w:t>
      </w:r>
      <w:proofErr w:type="spellEnd"/>
      <w:r w:rsidRPr="00C47F4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hyperlink r:id="rId6" w:history="1">
        <w:r w:rsidRPr="00C47F44">
          <w:rPr>
            <w:rFonts w:ascii="Times New Roman" w:eastAsia="Times New Roman" w:hAnsi="Times New Roman" w:cs="Times New Roman"/>
            <w:sz w:val="28"/>
            <w:szCs w:val="28"/>
          </w:rPr>
          <w:t xml:space="preserve">Научный Альманах ассоциации </w:t>
        </w:r>
        <w:proofErr w:type="spellStart"/>
        <w:r w:rsidRPr="00C47F44">
          <w:rPr>
            <w:rFonts w:ascii="Times New Roman" w:eastAsia="Times New Roman" w:hAnsi="Times New Roman" w:cs="Times New Roman"/>
            <w:sz w:val="28"/>
            <w:szCs w:val="28"/>
          </w:rPr>
          <w:t>France-Kazakhstan</w:t>
        </w:r>
        <w:proofErr w:type="spellEnd"/>
      </w:hyperlink>
      <w:r w:rsidRPr="00C47F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7F44">
        <w:rPr>
          <w:rFonts w:ascii="Times New Roman" w:eastAsia="Times New Roman" w:hAnsi="Times New Roman" w:cs="Times New Roman"/>
          <w:sz w:val="28"/>
          <w:szCs w:val="28"/>
        </w:rPr>
        <w:t>2016.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7" w:history="1">
        <w:r w:rsidRPr="00C47F44">
          <w:rPr>
            <w:rFonts w:ascii="Times New Roman" w:eastAsia="Times New Roman" w:hAnsi="Times New Roman" w:cs="Times New Roman"/>
            <w:sz w:val="28"/>
            <w:szCs w:val="28"/>
          </w:rPr>
          <w:t>№ 3</w:t>
        </w:r>
      </w:hyperlink>
      <w:r w:rsidRPr="00C47F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7F44">
        <w:rPr>
          <w:rFonts w:ascii="Times New Roman" w:eastAsia="Times New Roman" w:hAnsi="Times New Roman" w:cs="Times New Roman"/>
          <w:sz w:val="28"/>
          <w:szCs w:val="28"/>
        </w:rPr>
        <w:t>С. 16-26.</w:t>
      </w:r>
    </w:p>
    <w:p w:rsidR="004B476A" w:rsidRPr="004B476A" w:rsidRDefault="004B476A" w:rsidP="004B476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476A">
        <w:rPr>
          <w:rFonts w:ascii="Times New Roman" w:eastAsia="Times New Roman" w:hAnsi="Times New Roman" w:cs="Times New Roman"/>
          <w:sz w:val="28"/>
          <w:szCs w:val="28"/>
        </w:rPr>
        <w:lastRenderedPageBreak/>
        <w:t>Стрюкова</w:t>
      </w:r>
      <w:proofErr w:type="spellEnd"/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 Т.А. Современные игровые технологии в ДОУ в соответствии с ФГОС / Т.А. </w:t>
      </w:r>
      <w:proofErr w:type="spellStart"/>
      <w:r w:rsidRPr="004B476A">
        <w:rPr>
          <w:rFonts w:ascii="Times New Roman" w:eastAsia="Times New Roman" w:hAnsi="Times New Roman" w:cs="Times New Roman"/>
          <w:sz w:val="28"/>
          <w:szCs w:val="28"/>
        </w:rPr>
        <w:t>Стрюкова</w:t>
      </w:r>
      <w:proofErr w:type="spellEnd"/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, Н.Л. </w:t>
      </w:r>
      <w:proofErr w:type="spellStart"/>
      <w:r w:rsidRPr="004B476A">
        <w:rPr>
          <w:rFonts w:ascii="Times New Roman" w:eastAsia="Times New Roman" w:hAnsi="Times New Roman" w:cs="Times New Roman"/>
          <w:sz w:val="28"/>
          <w:szCs w:val="28"/>
        </w:rPr>
        <w:t>Киданова</w:t>
      </w:r>
      <w:proofErr w:type="spellEnd"/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 // Молодой ученый.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2023.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>№ 46 (493).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B476A">
        <w:rPr>
          <w:rFonts w:ascii="Times New Roman" w:eastAsia="Times New Roman" w:hAnsi="Times New Roman" w:cs="Times New Roman"/>
          <w:sz w:val="28"/>
          <w:szCs w:val="28"/>
        </w:rPr>
        <w:t xml:space="preserve"> С. 416-418.</w:t>
      </w:r>
    </w:p>
    <w:p w:rsidR="004B476A" w:rsidRDefault="004B476A" w:rsidP="004B476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Сурикова Е.А. </w:t>
      </w:r>
      <w:hyperlink r:id="rId8" w:history="1">
        <w:r w:rsidRPr="00C47F44">
          <w:rPr>
            <w:rFonts w:ascii="Times New Roman" w:eastAsia="Times New Roman" w:hAnsi="Times New Roman" w:cs="Times New Roman"/>
            <w:sz w:val="28"/>
            <w:szCs w:val="28"/>
          </w:rPr>
          <w:t>Использование инновационных игровых технологий в развитии логического мышления детей старшего дошкольного возраста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/ Е.А. Сурикова </w:t>
      </w:r>
      <w:r w:rsidRPr="00C47F4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hyperlink r:id="rId9" w:history="1">
        <w:r w:rsidRPr="00C47F44">
          <w:rPr>
            <w:rFonts w:ascii="Times New Roman" w:eastAsia="Times New Roman" w:hAnsi="Times New Roman" w:cs="Times New Roman"/>
            <w:sz w:val="28"/>
            <w:szCs w:val="28"/>
          </w:rPr>
          <w:t>Ребенок-дошкольник в современном образовательном пространстве</w:t>
        </w:r>
      </w:hyperlink>
      <w:r w:rsidRPr="00C47F44">
        <w:rPr>
          <w:rFonts w:ascii="Times New Roman" w:eastAsia="Times New Roman" w:hAnsi="Times New Roman" w:cs="Times New Roman"/>
          <w:sz w:val="28"/>
          <w:szCs w:val="28"/>
        </w:rPr>
        <w:t xml:space="preserve">материалы межвузовской студенческой научно-практической конференции.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7F44">
        <w:rPr>
          <w:rFonts w:ascii="Times New Roman" w:eastAsia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7F44">
        <w:rPr>
          <w:rFonts w:ascii="Times New Roman" w:eastAsia="Times New Roman" w:hAnsi="Times New Roman" w:cs="Times New Roman"/>
          <w:sz w:val="28"/>
          <w:szCs w:val="28"/>
        </w:rPr>
        <w:t>С. 115-120.</w:t>
      </w:r>
    </w:p>
    <w:p w:rsidR="009F0DDD" w:rsidRPr="009F0DDD" w:rsidRDefault="009F0DDD" w:rsidP="009F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0DDD" w:rsidRPr="009F0DDD" w:rsidSect="0001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25E7"/>
    <w:multiLevelType w:val="hybridMultilevel"/>
    <w:tmpl w:val="803037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054"/>
    <w:rsid w:val="000168DD"/>
    <w:rsid w:val="00054054"/>
    <w:rsid w:val="00076376"/>
    <w:rsid w:val="00307D79"/>
    <w:rsid w:val="004171CA"/>
    <w:rsid w:val="00421392"/>
    <w:rsid w:val="004B476A"/>
    <w:rsid w:val="00664DB6"/>
    <w:rsid w:val="009A5D44"/>
    <w:rsid w:val="009C06BC"/>
    <w:rsid w:val="009F0DDD"/>
    <w:rsid w:val="00A76B7F"/>
    <w:rsid w:val="00AC07CC"/>
    <w:rsid w:val="00DB5857"/>
    <w:rsid w:val="00DF1F46"/>
    <w:rsid w:val="00FC133C"/>
    <w:rsid w:val="00FF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D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D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238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ssueid=1881054&amp;selid=2975968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8810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item.asp?id=297596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9238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Ольга</cp:lastModifiedBy>
  <cp:revision>2</cp:revision>
  <dcterms:created xsi:type="dcterms:W3CDTF">2025-05-15T05:30:00Z</dcterms:created>
  <dcterms:modified xsi:type="dcterms:W3CDTF">2025-05-15T05:30:00Z</dcterms:modified>
</cp:coreProperties>
</file>