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70" w:rsidRPr="00235C70" w:rsidRDefault="00235C70" w:rsidP="00235C70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235C70">
        <w:rPr>
          <w:rFonts w:ascii="Times New Roman" w:hAnsi="Times New Roman" w:cs="Times New Roman"/>
          <w:i/>
          <w:sz w:val="28"/>
        </w:rPr>
        <w:t>Егорова Мария Викторовна</w:t>
      </w:r>
    </w:p>
    <w:p w:rsidR="00235C70" w:rsidRPr="00235C70" w:rsidRDefault="00235C70" w:rsidP="00235C70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235C70">
        <w:rPr>
          <w:rFonts w:ascii="Times New Roman" w:hAnsi="Times New Roman" w:cs="Times New Roman"/>
          <w:i/>
          <w:sz w:val="28"/>
        </w:rPr>
        <w:t>педагог дополнительного образования</w:t>
      </w:r>
    </w:p>
    <w:p w:rsidR="00235C70" w:rsidRPr="00235C70" w:rsidRDefault="00235C70" w:rsidP="00235C70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235C70">
        <w:rPr>
          <w:rFonts w:ascii="Times New Roman" w:hAnsi="Times New Roman" w:cs="Times New Roman"/>
          <w:i/>
          <w:sz w:val="28"/>
        </w:rPr>
        <w:t xml:space="preserve">МУ </w:t>
      </w:r>
      <w:proofErr w:type="gramStart"/>
      <w:r w:rsidRPr="00235C70">
        <w:rPr>
          <w:rFonts w:ascii="Times New Roman" w:hAnsi="Times New Roman" w:cs="Times New Roman"/>
          <w:i/>
          <w:sz w:val="28"/>
        </w:rPr>
        <w:t>ДО</w:t>
      </w:r>
      <w:proofErr w:type="gramEnd"/>
      <w:r w:rsidRPr="00235C70">
        <w:rPr>
          <w:rFonts w:ascii="Times New Roman" w:hAnsi="Times New Roman" w:cs="Times New Roman"/>
          <w:i/>
          <w:sz w:val="28"/>
        </w:rPr>
        <w:t xml:space="preserve"> «</w:t>
      </w:r>
      <w:proofErr w:type="gramStart"/>
      <w:r w:rsidRPr="00235C70">
        <w:rPr>
          <w:rFonts w:ascii="Times New Roman" w:hAnsi="Times New Roman" w:cs="Times New Roman"/>
          <w:i/>
          <w:sz w:val="28"/>
        </w:rPr>
        <w:t>Дом</w:t>
      </w:r>
      <w:proofErr w:type="gramEnd"/>
      <w:r w:rsidRPr="00235C70">
        <w:rPr>
          <w:rFonts w:ascii="Times New Roman" w:hAnsi="Times New Roman" w:cs="Times New Roman"/>
          <w:i/>
          <w:sz w:val="28"/>
        </w:rPr>
        <w:t xml:space="preserve"> детского творчества</w:t>
      </w:r>
    </w:p>
    <w:p w:rsidR="00235C70" w:rsidRPr="00235C70" w:rsidRDefault="00235C70" w:rsidP="00235C70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235C70">
        <w:rPr>
          <w:rFonts w:ascii="Times New Roman" w:hAnsi="Times New Roman" w:cs="Times New Roman"/>
          <w:i/>
          <w:sz w:val="28"/>
        </w:rPr>
        <w:t xml:space="preserve">городского </w:t>
      </w:r>
      <w:proofErr w:type="gramStart"/>
      <w:r w:rsidRPr="00235C70">
        <w:rPr>
          <w:rFonts w:ascii="Times New Roman" w:hAnsi="Times New Roman" w:cs="Times New Roman"/>
          <w:i/>
          <w:sz w:val="28"/>
        </w:rPr>
        <w:t>округа</w:t>
      </w:r>
      <w:proofErr w:type="gramEnd"/>
      <w:r w:rsidRPr="00235C70">
        <w:rPr>
          <w:rFonts w:ascii="Times New Roman" w:hAnsi="Times New Roman" w:cs="Times New Roman"/>
          <w:i/>
          <w:sz w:val="28"/>
        </w:rPr>
        <w:t xml:space="preserve"> ЗАТО Светлый</w:t>
      </w:r>
    </w:p>
    <w:p w:rsidR="00235C70" w:rsidRPr="00235C70" w:rsidRDefault="00235C70" w:rsidP="00235C70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235C70">
        <w:rPr>
          <w:rFonts w:ascii="Times New Roman" w:hAnsi="Times New Roman" w:cs="Times New Roman"/>
          <w:i/>
          <w:sz w:val="28"/>
        </w:rPr>
        <w:t>Саратовская область»</w:t>
      </w:r>
    </w:p>
    <w:p w:rsidR="00235C70" w:rsidRPr="00235C70" w:rsidRDefault="00235C70" w:rsidP="00235C7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A703FC" w:rsidRPr="00235C70" w:rsidRDefault="00267632" w:rsidP="00235C7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5C70">
        <w:rPr>
          <w:rFonts w:ascii="Times New Roman" w:hAnsi="Times New Roman" w:cs="Times New Roman"/>
          <w:b/>
          <w:sz w:val="28"/>
        </w:rPr>
        <w:t>Трудности адаптации первокурсников творческих специальностей.</w:t>
      </w:r>
    </w:p>
    <w:p w:rsidR="00267632" w:rsidRPr="00235C70" w:rsidRDefault="0026763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ab/>
        <w:t xml:space="preserve">Дети, поступающие в колледж творческой </w:t>
      </w:r>
      <w:proofErr w:type="gramStart"/>
      <w:r w:rsidRPr="00235C70">
        <w:rPr>
          <w:rFonts w:ascii="Times New Roman" w:hAnsi="Times New Roman" w:cs="Times New Roman"/>
          <w:sz w:val="28"/>
        </w:rPr>
        <w:t>направленности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  как правило испытывают больше затруднений в адаптации к новым условиям обуче</w:t>
      </w:r>
      <w:bookmarkStart w:id="0" w:name="_GoBack"/>
      <w:bookmarkEnd w:id="0"/>
      <w:r w:rsidRPr="00235C70">
        <w:rPr>
          <w:rFonts w:ascii="Times New Roman" w:hAnsi="Times New Roman" w:cs="Times New Roman"/>
          <w:sz w:val="28"/>
        </w:rPr>
        <w:t xml:space="preserve">ния после школы. Это обусловлено тем, что требования к процессу обучения отличаются от привычных требований в школе, а психика таких детей более подвижна и ранима. Все это создает благоприятную почву для возникновения адаптационных конфликтов. </w:t>
      </w:r>
    </w:p>
    <w:p w:rsidR="00267632" w:rsidRPr="00235C70" w:rsidRDefault="0026763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ab/>
        <w:t>Выделяют следующие типы конфликтов:</w:t>
      </w:r>
    </w:p>
    <w:p w:rsidR="00267632" w:rsidRPr="00235C70" w:rsidRDefault="0026763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>- адаптационный физиологический конфликт (соматический) – появляется вследствие повышенной нагрузки и готовности к ней организма ребенка, его выносливости;</w:t>
      </w:r>
    </w:p>
    <w:p w:rsidR="00267632" w:rsidRPr="00235C70" w:rsidRDefault="0026763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>- адаптац</w:t>
      </w:r>
      <w:r w:rsidR="002D00E1" w:rsidRPr="00235C70">
        <w:rPr>
          <w:rFonts w:ascii="Times New Roman" w:hAnsi="Times New Roman" w:cs="Times New Roman"/>
          <w:sz w:val="28"/>
        </w:rPr>
        <w:t>ионный психологический конфликт</w:t>
      </w:r>
      <w:r w:rsidRPr="00235C70">
        <w:rPr>
          <w:rFonts w:ascii="Times New Roman" w:hAnsi="Times New Roman" w:cs="Times New Roman"/>
          <w:sz w:val="28"/>
        </w:rPr>
        <w:t>:</w:t>
      </w:r>
    </w:p>
    <w:p w:rsidR="00267632" w:rsidRPr="00235C70" w:rsidRDefault="0026763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35C70">
        <w:rPr>
          <w:rFonts w:ascii="Times New Roman" w:hAnsi="Times New Roman" w:cs="Times New Roman"/>
          <w:sz w:val="28"/>
        </w:rPr>
        <w:t>когнитивный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 – появляется в результате рассогласования «ожидание – реальность» от учебной деятельности;</w:t>
      </w:r>
    </w:p>
    <w:p w:rsidR="00267632" w:rsidRPr="00235C70" w:rsidRDefault="0026763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235C70">
        <w:rPr>
          <w:rFonts w:ascii="Times New Roman" w:hAnsi="Times New Roman" w:cs="Times New Roman"/>
          <w:sz w:val="28"/>
        </w:rPr>
        <w:t xml:space="preserve">- организационный </w:t>
      </w:r>
      <w:r w:rsidR="002D00E1" w:rsidRPr="00235C70">
        <w:rPr>
          <w:rFonts w:ascii="Times New Roman" w:hAnsi="Times New Roman" w:cs="Times New Roman"/>
          <w:sz w:val="28"/>
        </w:rPr>
        <w:t>–</w:t>
      </w:r>
      <w:r w:rsidRPr="00235C70">
        <w:rPr>
          <w:rFonts w:ascii="Times New Roman" w:hAnsi="Times New Roman" w:cs="Times New Roman"/>
          <w:sz w:val="28"/>
        </w:rPr>
        <w:t xml:space="preserve"> </w:t>
      </w:r>
      <w:r w:rsidR="002D00E1" w:rsidRPr="00235C70">
        <w:rPr>
          <w:rFonts w:ascii="Times New Roman" w:hAnsi="Times New Roman" w:cs="Times New Roman"/>
          <w:sz w:val="28"/>
        </w:rPr>
        <w:t>возникает из-за состояния несогласованности между необходимостью в достижении цели и отсутствием согласующих этот процесс действий;</w:t>
      </w:r>
      <w:proofErr w:type="gramEnd"/>
    </w:p>
    <w:p w:rsidR="002D00E1" w:rsidRPr="00235C70" w:rsidRDefault="002D00E1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>-адаптационный конфликт изменения привычного ритма жизни – возникает при неумении рационально использовать рабочее и свободное время;</w:t>
      </w:r>
    </w:p>
    <w:p w:rsidR="002D00E1" w:rsidRPr="00235C70" w:rsidRDefault="002D00E1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>- адаптационный социально-психологический конфликт:</w:t>
      </w:r>
    </w:p>
    <w:p w:rsidR="002D00E1" w:rsidRPr="00235C70" w:rsidRDefault="002D00E1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35C70">
        <w:rPr>
          <w:rFonts w:ascii="Times New Roman" w:hAnsi="Times New Roman" w:cs="Times New Roman"/>
          <w:sz w:val="28"/>
        </w:rPr>
        <w:t>коммуникативно-ценностный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 – возникает при отсутствии согласованности норм и ценностей общения;</w:t>
      </w:r>
    </w:p>
    <w:p w:rsidR="002D00E1" w:rsidRPr="00235C70" w:rsidRDefault="002D00E1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35C70">
        <w:rPr>
          <w:rFonts w:ascii="Times New Roman" w:hAnsi="Times New Roman" w:cs="Times New Roman"/>
          <w:sz w:val="28"/>
        </w:rPr>
        <w:t>ролевой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 – проявляется под влиянием нового окружения, новых условий и  требований;</w:t>
      </w:r>
    </w:p>
    <w:p w:rsidR="002D00E1" w:rsidRPr="00235C70" w:rsidRDefault="002D00E1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35C70">
        <w:rPr>
          <w:rFonts w:ascii="Times New Roman" w:hAnsi="Times New Roman" w:cs="Times New Roman"/>
          <w:sz w:val="28"/>
        </w:rPr>
        <w:t>дидактический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 – возникает на фоне рассогласования методов обучения в школе и новом учебном учреждении.</w:t>
      </w:r>
    </w:p>
    <w:p w:rsidR="002D00E1" w:rsidRPr="00235C70" w:rsidRDefault="002D00E1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 xml:space="preserve"> </w:t>
      </w:r>
      <w:r w:rsidRPr="00235C70">
        <w:rPr>
          <w:rFonts w:ascii="Times New Roman" w:hAnsi="Times New Roman" w:cs="Times New Roman"/>
          <w:sz w:val="28"/>
        </w:rPr>
        <w:tab/>
        <w:t xml:space="preserve">Стоит отметить, что чаще всего </w:t>
      </w:r>
      <w:proofErr w:type="gramStart"/>
      <w:r w:rsidRPr="00235C70">
        <w:rPr>
          <w:rFonts w:ascii="Times New Roman" w:hAnsi="Times New Roman" w:cs="Times New Roman"/>
          <w:sz w:val="28"/>
        </w:rPr>
        <w:t>затруднения, приводящие к нарушению адаптации носят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 временный характер. Однако у некоторых детей затруднения отличаются устойчивостью, что препятствует общему психосоциальному развитию.</w:t>
      </w:r>
    </w:p>
    <w:p w:rsidR="002D00E1" w:rsidRPr="00235C70" w:rsidRDefault="002D00E1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ab/>
        <w:t xml:space="preserve">Система профилактических мер позволяет минимизировать негативные последствия и обеспечить их оптимальное личностное </w:t>
      </w:r>
      <w:r w:rsidR="00095BC2" w:rsidRPr="00235C70">
        <w:rPr>
          <w:rFonts w:ascii="Times New Roman" w:hAnsi="Times New Roman" w:cs="Times New Roman"/>
          <w:sz w:val="28"/>
        </w:rPr>
        <w:t>самосовершенствование</w:t>
      </w:r>
      <w:r w:rsidRPr="00235C70">
        <w:rPr>
          <w:rFonts w:ascii="Times New Roman" w:hAnsi="Times New Roman" w:cs="Times New Roman"/>
          <w:sz w:val="28"/>
        </w:rPr>
        <w:t xml:space="preserve">, а, следовательно, успешное освоение профессиональных навыков. </w:t>
      </w:r>
    </w:p>
    <w:p w:rsidR="00095BC2" w:rsidRPr="00235C70" w:rsidRDefault="00095BC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ab/>
      </w:r>
      <w:proofErr w:type="gramStart"/>
      <w:r w:rsidRPr="00235C70">
        <w:rPr>
          <w:rFonts w:ascii="Times New Roman" w:hAnsi="Times New Roman" w:cs="Times New Roman"/>
          <w:sz w:val="28"/>
        </w:rPr>
        <w:t>В начале учебного процесса необходимо провести тестирование на выявление уровня тревожности, диагностику уровня субъективного одиночества, диагностику психического состояния и свойств личности.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 Кроме того стоит уделить внимание и работе с родителями</w:t>
      </w:r>
      <w:proofErr w:type="gramStart"/>
      <w:r w:rsidRPr="00235C7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 с целью помочь откорректировать ошибки детско-родительских отношений.</w:t>
      </w:r>
    </w:p>
    <w:p w:rsidR="00095BC2" w:rsidRPr="00235C70" w:rsidRDefault="00095BC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lastRenderedPageBreak/>
        <w:tab/>
      </w:r>
      <w:proofErr w:type="gramStart"/>
      <w:r w:rsidRPr="00235C70">
        <w:rPr>
          <w:rFonts w:ascii="Times New Roman" w:hAnsi="Times New Roman" w:cs="Times New Roman"/>
          <w:sz w:val="28"/>
        </w:rPr>
        <w:t>Педагоги, работающие с детьми учитывают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, что подростковый возраст имеет свои особенности и требует повышенное внимание, а в творческом коллективе проявления «подросткового бунта» порой принимают очень острый характер. </w:t>
      </w:r>
      <w:proofErr w:type="gramStart"/>
      <w:r w:rsidRPr="00235C70">
        <w:rPr>
          <w:rFonts w:ascii="Times New Roman" w:hAnsi="Times New Roman" w:cs="Times New Roman"/>
          <w:sz w:val="28"/>
        </w:rPr>
        <w:t xml:space="preserve">Для формирования дружеской атмосферы педагогами используются тренинги на «невербальный язык общения», тренинги на сплачивание коллектива, реализуются программы по снижению уровня тревожности, на развитие социального интеллекта. </w:t>
      </w:r>
      <w:proofErr w:type="gramEnd"/>
    </w:p>
    <w:p w:rsidR="00212070" w:rsidRPr="00235C70" w:rsidRDefault="00212070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ab/>
        <w:t xml:space="preserve">Особенно хотелось бы отметить взаимодействие между педагогом и родителем, ребенком и родителем. Для ребенка всегда важно и значимо мнение его мамы и папы. Боязнь сделать что-то не так, не оправдать их ожидания – тяжелая ноша, которая не только не помогает, но и напротив – мешает ребенку сосредоточиться на творческой работе. Результат такого внутреннего напряжения -  нервные срывы, депрессия, ощущение творческого бессилия. Поэтому в работе с родителями педагог использует тренинги на принятие, поддержку и </w:t>
      </w:r>
      <w:r w:rsidR="00235C70" w:rsidRPr="00235C70">
        <w:rPr>
          <w:rFonts w:ascii="Times New Roman" w:hAnsi="Times New Roman" w:cs="Times New Roman"/>
          <w:sz w:val="28"/>
        </w:rPr>
        <w:t xml:space="preserve">формирование доверительных отношений внутри </w:t>
      </w:r>
      <w:proofErr w:type="spellStart"/>
      <w:r w:rsidR="00235C70" w:rsidRPr="00235C70">
        <w:rPr>
          <w:rFonts w:ascii="Times New Roman" w:hAnsi="Times New Roman" w:cs="Times New Roman"/>
          <w:sz w:val="28"/>
        </w:rPr>
        <w:t>семьию</w:t>
      </w:r>
      <w:proofErr w:type="spellEnd"/>
    </w:p>
    <w:p w:rsidR="00095BC2" w:rsidRPr="00235C70" w:rsidRDefault="00095BC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 xml:space="preserve">Такая работа </w:t>
      </w:r>
      <w:proofErr w:type="gramStart"/>
      <w:r w:rsidRPr="00235C70">
        <w:rPr>
          <w:rFonts w:ascii="Times New Roman" w:hAnsi="Times New Roman" w:cs="Times New Roman"/>
          <w:sz w:val="28"/>
        </w:rPr>
        <w:t>дает свои плоды</w:t>
      </w:r>
      <w:proofErr w:type="gramEnd"/>
      <w:r w:rsidRPr="00235C70">
        <w:rPr>
          <w:rFonts w:ascii="Times New Roman" w:hAnsi="Times New Roman" w:cs="Times New Roman"/>
          <w:sz w:val="28"/>
        </w:rPr>
        <w:t xml:space="preserve">. В правильно организованной группе коммуникация между детьми и педагогом строится на дружеской и доверительной основе, что помогает каждому ребенку проявить свой талант, быть замеченным, чувствовать себя значимым. Это необходимое условие для полноценного развития творческой составляющей ребенка как гармонической личности. </w:t>
      </w:r>
    </w:p>
    <w:p w:rsidR="00095BC2" w:rsidRPr="00235C70" w:rsidRDefault="00095BC2" w:rsidP="00235C70">
      <w:pPr>
        <w:pStyle w:val="a3"/>
        <w:jc w:val="both"/>
        <w:rPr>
          <w:rFonts w:ascii="Times New Roman" w:hAnsi="Times New Roman" w:cs="Times New Roman"/>
          <w:sz w:val="28"/>
        </w:rPr>
      </w:pPr>
      <w:r w:rsidRPr="00235C70">
        <w:rPr>
          <w:rFonts w:ascii="Times New Roman" w:hAnsi="Times New Roman" w:cs="Times New Roman"/>
          <w:sz w:val="28"/>
        </w:rPr>
        <w:tab/>
        <w:t>Хочется отметить, что адаптация ребенка в любом новом коллективе – это трудный период, в котором просто необходима поддержка и педагога и ро</w:t>
      </w:r>
      <w:r w:rsidR="00212070" w:rsidRPr="00235C70">
        <w:rPr>
          <w:rFonts w:ascii="Times New Roman" w:hAnsi="Times New Roman" w:cs="Times New Roman"/>
          <w:sz w:val="28"/>
        </w:rPr>
        <w:t>д</w:t>
      </w:r>
      <w:r w:rsidRPr="00235C70">
        <w:rPr>
          <w:rFonts w:ascii="Times New Roman" w:hAnsi="Times New Roman" w:cs="Times New Roman"/>
          <w:sz w:val="28"/>
        </w:rPr>
        <w:t xml:space="preserve">ителей. </w:t>
      </w:r>
      <w:r w:rsidR="00212070" w:rsidRPr="00235C70">
        <w:rPr>
          <w:rFonts w:ascii="Times New Roman" w:hAnsi="Times New Roman" w:cs="Times New Roman"/>
          <w:sz w:val="28"/>
        </w:rPr>
        <w:t xml:space="preserve">При взаимодействии всех сторон (ребенок – педагог – родитель) возможна хоть и трудная, но плодотворная работа. Поддержка и готовность к совместной работе является залогом успеха каждого маленького таланта. </w:t>
      </w:r>
    </w:p>
    <w:sectPr w:rsidR="00095BC2" w:rsidRPr="0023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32"/>
    <w:rsid w:val="00095BC2"/>
    <w:rsid w:val="00212070"/>
    <w:rsid w:val="00235C70"/>
    <w:rsid w:val="00267632"/>
    <w:rsid w:val="002D00E1"/>
    <w:rsid w:val="00A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C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2023-03-15T05:33:00Z</dcterms:created>
  <dcterms:modified xsi:type="dcterms:W3CDTF">2023-03-15T06:16:00Z</dcterms:modified>
</cp:coreProperties>
</file>