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58CE" w:rsidRPr="00AE5113" w:rsidRDefault="004358CE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40"/>
          <w:szCs w:val="40"/>
        </w:rPr>
      </w:pPr>
      <w:r w:rsidRPr="00AE5113">
        <w:rPr>
          <w:rFonts w:ascii="Times New Roman" w:hAnsi="Times New Roman"/>
          <w:b/>
          <w:bCs/>
          <w:sz w:val="40"/>
          <w:szCs w:val="40"/>
        </w:rPr>
        <w:t>Устранение недостатков звукопроизношения посредством использования нетрадиционных техник рисования</w:t>
      </w: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4358CE">
      <w:pPr>
        <w:spacing w:before="24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Бызова Екатерина Николаевна</w:t>
      </w:r>
    </w:p>
    <w:p w:rsidR="00AE5113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учитель-логопед МДОУ «Детский сад № 17»</w:t>
      </w:r>
    </w:p>
    <w:p w:rsidR="00AE5113" w:rsidRDefault="00C53031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="00AE5113">
        <w:rPr>
          <w:rFonts w:ascii="Times New Roman" w:hAnsi="Times New Roman"/>
          <w:b/>
          <w:bCs/>
          <w:sz w:val="28"/>
          <w:szCs w:val="28"/>
        </w:rPr>
        <w:t>нгельсского района Саратовской области</w:t>
      </w:r>
    </w:p>
    <w:p w:rsidR="00AE5113" w:rsidRPr="002D6710" w:rsidRDefault="00FE0F15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  <w:hyperlink r:id="rId5" w:history="1">
        <w:r w:rsidR="00AE5113" w:rsidRPr="00D30A9E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ekaterina</w:t>
        </w:r>
        <w:r w:rsidR="00AE5113" w:rsidRPr="002D6710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AE5113" w:rsidRPr="00D30A9E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bizova</w:t>
        </w:r>
        <w:r w:rsidR="00AE5113" w:rsidRPr="002D6710">
          <w:rPr>
            <w:rStyle w:val="a3"/>
            <w:rFonts w:ascii="Times New Roman" w:hAnsi="Times New Roman"/>
            <w:b/>
            <w:bCs/>
            <w:sz w:val="28"/>
            <w:szCs w:val="28"/>
          </w:rPr>
          <w:t>2013@</w:t>
        </w:r>
        <w:r w:rsidR="00AE5113" w:rsidRPr="00D30A9E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="00AE5113" w:rsidRPr="002D6710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AE5113" w:rsidRPr="00D30A9E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</w:p>
    <w:p w:rsidR="00AE5113" w:rsidRPr="002D6710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91963" w:rsidRDefault="0059196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AE5113">
      <w:pPr>
        <w:spacing w:before="240"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113" w:rsidRDefault="00AE5113" w:rsidP="00AE511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Содержание:</w:t>
      </w:r>
    </w:p>
    <w:p w:rsidR="00AE5113" w:rsidRDefault="00AE5113" w:rsidP="00AE511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E5113" w:rsidRPr="006B1137" w:rsidRDefault="00AE5113" w:rsidP="005E535F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6B1137">
        <w:rPr>
          <w:rFonts w:ascii="Times New Roman" w:hAnsi="Times New Roman" w:cs="Times New Roman"/>
          <w:sz w:val="28"/>
        </w:rPr>
        <w:t>Аннотация.</w:t>
      </w:r>
    </w:p>
    <w:p w:rsidR="00AE5113" w:rsidRPr="006B1137" w:rsidRDefault="00AE5113" w:rsidP="005E535F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6B1137">
        <w:rPr>
          <w:rFonts w:ascii="Times New Roman" w:hAnsi="Times New Roman" w:cs="Times New Roman"/>
          <w:sz w:val="28"/>
        </w:rPr>
        <w:t>Введение.</w:t>
      </w:r>
    </w:p>
    <w:p w:rsidR="00AE5113" w:rsidRPr="006B1137" w:rsidRDefault="00AE5113" w:rsidP="005E535F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6B1137">
        <w:rPr>
          <w:rFonts w:ascii="Times New Roman" w:hAnsi="Times New Roman" w:cs="Times New Roman"/>
          <w:sz w:val="28"/>
        </w:rPr>
        <w:t>Основная часть.</w:t>
      </w:r>
    </w:p>
    <w:p w:rsidR="00AE5113" w:rsidRDefault="00AE5113" w:rsidP="005E535F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6B1137">
        <w:rPr>
          <w:rFonts w:ascii="Times New Roman" w:hAnsi="Times New Roman" w:cs="Times New Roman"/>
          <w:sz w:val="28"/>
        </w:rPr>
        <w:t>Список используемых источников.</w:t>
      </w:r>
    </w:p>
    <w:p w:rsidR="00AE5113" w:rsidRPr="006B1137" w:rsidRDefault="00AE5113" w:rsidP="005E535F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Приложения.</w:t>
      </w:r>
    </w:p>
    <w:p w:rsidR="00AE5113" w:rsidRPr="00270548" w:rsidRDefault="00AE5113" w:rsidP="005E535F">
      <w:pPr>
        <w:spacing w:before="24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</w:t>
      </w:r>
      <w:r w:rsidRPr="00270548">
        <w:rPr>
          <w:rFonts w:ascii="Times New Roman" w:hAnsi="Times New Roman"/>
          <w:b/>
          <w:sz w:val="28"/>
        </w:rPr>
        <w:t>ннотация</w:t>
      </w:r>
    </w:p>
    <w:p w:rsidR="00AE5113" w:rsidRPr="00270548" w:rsidRDefault="00AE5113" w:rsidP="005E535F">
      <w:pPr>
        <w:spacing w:before="240" w:after="0" w:line="240" w:lineRule="auto"/>
        <w:ind w:firstLine="708"/>
        <w:rPr>
          <w:rFonts w:ascii="Times New Roman" w:hAnsi="Times New Roman"/>
          <w:sz w:val="28"/>
        </w:rPr>
      </w:pPr>
      <w:r w:rsidRPr="00270548">
        <w:rPr>
          <w:rFonts w:ascii="Times New Roman" w:hAnsi="Times New Roman"/>
          <w:sz w:val="28"/>
        </w:rPr>
        <w:t>В данной статье описываются характерные особенности логопедическ</w:t>
      </w:r>
      <w:r>
        <w:rPr>
          <w:rFonts w:ascii="Times New Roman" w:hAnsi="Times New Roman"/>
          <w:sz w:val="28"/>
        </w:rPr>
        <w:t xml:space="preserve">ого сопровождения в работе </w:t>
      </w:r>
      <w:r w:rsidRPr="00270548">
        <w:rPr>
          <w:rFonts w:ascii="Times New Roman" w:hAnsi="Times New Roman"/>
          <w:sz w:val="28"/>
        </w:rPr>
        <w:t>с детьми с ОВЗ</w:t>
      </w:r>
      <w:r w:rsidR="0089289D">
        <w:rPr>
          <w:rFonts w:ascii="Times New Roman" w:hAnsi="Times New Roman"/>
          <w:sz w:val="28"/>
        </w:rPr>
        <w:t xml:space="preserve"> (нарушение речи) по развитию тонкой моторикичерез рисование нетрадиционными техниками. </w:t>
      </w:r>
    </w:p>
    <w:p w:rsidR="00AE5113" w:rsidRDefault="00AE5113" w:rsidP="005E535F">
      <w:pPr>
        <w:spacing w:before="240" w:after="0" w:line="240" w:lineRule="auto"/>
        <w:jc w:val="both"/>
        <w:rPr>
          <w:rFonts w:ascii="Times New Roman" w:hAnsi="Times New Roman"/>
          <w:sz w:val="28"/>
        </w:rPr>
      </w:pPr>
      <w:r w:rsidRPr="00270548">
        <w:rPr>
          <w:rFonts w:ascii="Times New Roman" w:hAnsi="Times New Roman"/>
          <w:sz w:val="28"/>
        </w:rPr>
        <w:t>Статья посвящена актуальной проблеме – коррекционной работе с детьми с ОВЗ в рамках ДОУ.</w:t>
      </w:r>
    </w:p>
    <w:p w:rsidR="00AE5113" w:rsidRDefault="00AE5113" w:rsidP="005E535F">
      <w:pPr>
        <w:spacing w:before="240" w:after="0" w:line="240" w:lineRule="auto"/>
        <w:jc w:val="both"/>
        <w:rPr>
          <w:rFonts w:ascii="Times New Roman" w:hAnsi="Times New Roman"/>
          <w:b/>
          <w:sz w:val="28"/>
        </w:rPr>
      </w:pPr>
      <w:r w:rsidRPr="00E84077">
        <w:rPr>
          <w:rFonts w:ascii="Times New Roman" w:hAnsi="Times New Roman"/>
          <w:b/>
          <w:sz w:val="28"/>
        </w:rPr>
        <w:t>Ключевые слова:</w:t>
      </w:r>
    </w:p>
    <w:p w:rsidR="00AE5113" w:rsidRDefault="00AE5113" w:rsidP="005E535F">
      <w:pPr>
        <w:spacing w:before="24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Дети с ОВЗ, коррекционная работа</w:t>
      </w:r>
      <w:r w:rsidR="0089289D">
        <w:rPr>
          <w:rFonts w:ascii="Times New Roman" w:hAnsi="Times New Roman"/>
          <w:sz w:val="28"/>
        </w:rPr>
        <w:t>.</w:t>
      </w:r>
    </w:p>
    <w:p w:rsidR="0089289D" w:rsidRPr="00270548" w:rsidRDefault="0089289D" w:rsidP="005E535F">
      <w:pPr>
        <w:spacing w:before="240" w:after="0" w:line="240" w:lineRule="auto"/>
        <w:jc w:val="both"/>
        <w:rPr>
          <w:rFonts w:ascii="Times New Roman" w:hAnsi="Times New Roman"/>
          <w:b/>
          <w:sz w:val="28"/>
        </w:rPr>
      </w:pPr>
      <w:r w:rsidRPr="00270548">
        <w:rPr>
          <w:rFonts w:ascii="Times New Roman" w:hAnsi="Times New Roman"/>
          <w:b/>
          <w:sz w:val="28"/>
        </w:rPr>
        <w:t xml:space="preserve">Введение </w:t>
      </w:r>
    </w:p>
    <w:p w:rsidR="0089289D" w:rsidRDefault="0089289D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70548">
        <w:rPr>
          <w:rFonts w:ascii="Times New Roman" w:hAnsi="Times New Roman"/>
          <w:sz w:val="28"/>
        </w:rPr>
        <w:t>В последние годы в РФ в системе образования прои</w:t>
      </w:r>
      <w:r w:rsidR="00A71A68">
        <w:rPr>
          <w:rFonts w:ascii="Times New Roman" w:hAnsi="Times New Roman"/>
          <w:sz w:val="28"/>
        </w:rPr>
        <w:t>зошли</w:t>
      </w:r>
      <w:r w:rsidRPr="00270548">
        <w:rPr>
          <w:rFonts w:ascii="Times New Roman" w:hAnsi="Times New Roman"/>
          <w:sz w:val="28"/>
        </w:rPr>
        <w:t xml:space="preserve"> радикальные изменения. Это обусловлено увеличением количества детей с ОВЗ в ДОУ. Содержание образования в соответствии с Законом РФ «Об образовании» обновляется и систематизируется посредством введения </w:t>
      </w:r>
      <w:r>
        <w:rPr>
          <w:rFonts w:ascii="Times New Roman" w:hAnsi="Times New Roman"/>
          <w:sz w:val="28"/>
        </w:rPr>
        <w:t xml:space="preserve">Федеральных </w:t>
      </w:r>
      <w:r w:rsidRPr="00270548">
        <w:rPr>
          <w:rFonts w:ascii="Times New Roman" w:hAnsi="Times New Roman"/>
          <w:sz w:val="28"/>
        </w:rPr>
        <w:t xml:space="preserve">Государственных </w:t>
      </w:r>
      <w:r w:rsidR="00C53031">
        <w:rPr>
          <w:rFonts w:ascii="Times New Roman" w:hAnsi="Times New Roman"/>
          <w:sz w:val="28"/>
        </w:rPr>
        <w:t>О</w:t>
      </w:r>
      <w:r w:rsidRPr="00270548">
        <w:rPr>
          <w:rFonts w:ascii="Times New Roman" w:hAnsi="Times New Roman"/>
          <w:sz w:val="28"/>
        </w:rPr>
        <w:t>бразовательных</w:t>
      </w:r>
      <w:r w:rsidR="002D6710">
        <w:rPr>
          <w:rFonts w:ascii="Times New Roman" w:hAnsi="Times New Roman"/>
          <w:sz w:val="28"/>
        </w:rPr>
        <w:t xml:space="preserve"> </w:t>
      </w:r>
      <w:r w:rsidR="00C53031">
        <w:rPr>
          <w:rFonts w:ascii="Times New Roman" w:hAnsi="Times New Roman"/>
          <w:sz w:val="28"/>
        </w:rPr>
        <w:t>С</w:t>
      </w:r>
      <w:r w:rsidRPr="00270548">
        <w:rPr>
          <w:rFonts w:ascii="Times New Roman" w:hAnsi="Times New Roman"/>
          <w:sz w:val="28"/>
        </w:rPr>
        <w:t>тандартов</w:t>
      </w:r>
      <w:r>
        <w:rPr>
          <w:rFonts w:ascii="Times New Roman" w:hAnsi="Times New Roman"/>
          <w:sz w:val="28"/>
        </w:rPr>
        <w:t>.</w:t>
      </w:r>
    </w:p>
    <w:p w:rsidR="00A71A68" w:rsidRPr="007E40FC" w:rsidRDefault="00A71A68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7E40FC">
        <w:rPr>
          <w:rFonts w:ascii="Times New Roman" w:hAnsi="Times New Roman"/>
          <w:b/>
          <w:sz w:val="28"/>
        </w:rPr>
        <w:t>Основная часть</w:t>
      </w:r>
    </w:p>
    <w:p w:rsidR="00A71A68" w:rsidRDefault="00A71A68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70548">
        <w:rPr>
          <w:rFonts w:ascii="Times New Roman" w:hAnsi="Times New Roman"/>
          <w:sz w:val="28"/>
        </w:rPr>
        <w:t>Новые условия работы ДОУ требуют новых подходов в сопровождении образовательн</w:t>
      </w:r>
      <w:r>
        <w:rPr>
          <w:rFonts w:ascii="Times New Roman" w:hAnsi="Times New Roman"/>
          <w:sz w:val="28"/>
        </w:rPr>
        <w:t>ого и коррекционного процессов.</w:t>
      </w:r>
      <w:r w:rsidRPr="00270548">
        <w:rPr>
          <w:rFonts w:ascii="Times New Roman" w:hAnsi="Times New Roman"/>
          <w:sz w:val="28"/>
        </w:rPr>
        <w:t>Дет</w:t>
      </w:r>
      <w:r>
        <w:rPr>
          <w:rFonts w:ascii="Times New Roman" w:hAnsi="Times New Roman"/>
          <w:sz w:val="28"/>
        </w:rPr>
        <w:t>и</w:t>
      </w:r>
      <w:r w:rsidRPr="00270548">
        <w:rPr>
          <w:rFonts w:ascii="Times New Roman" w:hAnsi="Times New Roman"/>
          <w:sz w:val="28"/>
        </w:rPr>
        <w:t xml:space="preserve"> с ограниченными возможностями здоровья нуждаю</w:t>
      </w:r>
      <w:r>
        <w:rPr>
          <w:rFonts w:ascii="Times New Roman" w:hAnsi="Times New Roman"/>
          <w:sz w:val="28"/>
        </w:rPr>
        <w:t>тся</w:t>
      </w:r>
      <w:r w:rsidRPr="00270548">
        <w:rPr>
          <w:rFonts w:ascii="Times New Roman" w:hAnsi="Times New Roman"/>
          <w:sz w:val="28"/>
        </w:rPr>
        <w:t xml:space="preserve"> в специальном (коррекционном) обучении ивоспитании.                                                                                                                                                                     </w:t>
      </w:r>
    </w:p>
    <w:p w:rsidR="00591963" w:rsidRPr="00A71A68" w:rsidRDefault="00591963" w:rsidP="005E535F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A71A68">
        <w:rPr>
          <w:rFonts w:ascii="Times New Roman" w:hAnsi="Times New Roman"/>
          <w:sz w:val="28"/>
          <w:szCs w:val="28"/>
        </w:rPr>
        <w:t xml:space="preserve"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Чувственность кожи пальцев рук связана с чувствительностью оральной области. Нарушение мелкой моторики связано с нарушением мышечного тонуса пальцев рук. Если работать над развитием мелкой моторики пальцев рук, то можно стимулировать тем самым созревание речевой зоны коры головного мозга. Раздражая кожные покровы </w:t>
      </w:r>
      <w:r w:rsidRPr="00A71A68">
        <w:rPr>
          <w:rFonts w:ascii="Times New Roman" w:hAnsi="Times New Roman"/>
          <w:sz w:val="28"/>
          <w:szCs w:val="28"/>
        </w:rPr>
        <w:lastRenderedPageBreak/>
        <w:t>пальцев рук, активизируя мышечную мускулатуру кисти, можно повысить чувственность оральной области.</w:t>
      </w:r>
    </w:p>
    <w:p w:rsidR="00591963" w:rsidRPr="00A71A68" w:rsidRDefault="00591963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A71A68">
        <w:rPr>
          <w:rFonts w:ascii="Times New Roman" w:hAnsi="Times New Roman"/>
          <w:sz w:val="28"/>
          <w:szCs w:val="28"/>
        </w:rPr>
        <w:t xml:space="preserve"> В практике логопедической работы по преодолению нарушений звукопроизношения не всегда уделяется достаточное внимание развитию мелкой моторики. Очень часто работа по развитию мелкой моторики ведется эпизодически.</w:t>
      </w:r>
    </w:p>
    <w:p w:rsidR="004358CE" w:rsidRPr="00FE7684" w:rsidRDefault="004358CE" w:rsidP="005E535F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5476">
        <w:rPr>
          <w:rFonts w:ascii="Times New Roman" w:hAnsi="Times New Roman"/>
          <w:sz w:val="28"/>
        </w:rPr>
        <w:t>Дети, имеющие речевые недостатки, зачастую комплексуют из-за нарушений произношения, в связи с этим, занятия по рисованию, в том числе, с использованием нетрадиционных техник, позволяют им осознавать себя и свое существование в окружающем мире. Они содействуют нормальному развитию и личностному росту ребенка. Разнообразные методы облегчают детям выразить их чувства с помощью нетрадиционных техник рисования.</w:t>
      </w:r>
    </w:p>
    <w:p w:rsidR="001144DE" w:rsidRPr="001144DE" w:rsidRDefault="001144DE" w:rsidP="005E535F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DE">
        <w:rPr>
          <w:rFonts w:ascii="Times New Roman" w:eastAsia="Times New Roman" w:hAnsi="Times New Roman"/>
          <w:sz w:val="28"/>
          <w:szCs w:val="28"/>
          <w:lang w:eastAsia="ru-RU"/>
        </w:rPr>
        <w:t>Умелая организация взаимодействия педагога с воспитанниками, направленная на развитие мелкой моторики пальцев рук, на основе творческого материала может стать мощным фактором повышения эффективности в коррекционной работе учителей-логопедов.</w:t>
      </w:r>
    </w:p>
    <w:p w:rsidR="001144DE" w:rsidRPr="001144DE" w:rsidRDefault="001144DE" w:rsidP="005E535F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t>В процессе занятий рисованием с использованием нетрадиционных техник у детей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1144DE" w:rsidRPr="001144DE" w:rsidRDefault="001144DE" w:rsidP="005E535F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t>Формирование навыков и умений у детей происходит путем системного воздействия на общую и мелкую моторику, речь и другие психические процессы.</w:t>
      </w:r>
    </w:p>
    <w:p w:rsidR="001144DE" w:rsidRPr="001144DE" w:rsidRDefault="001144DE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t xml:space="preserve">           В процессе деятельности формируется:</w:t>
      </w:r>
    </w:p>
    <w:p w:rsidR="001144DE" w:rsidRPr="001144DE" w:rsidRDefault="001144DE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t>•</w:t>
      </w:r>
      <w:r w:rsidRPr="001144DE">
        <w:rPr>
          <w:rFonts w:ascii="Times New Roman" w:hAnsi="Times New Roman"/>
          <w:sz w:val="28"/>
          <w:szCs w:val="28"/>
        </w:rPr>
        <w:tab/>
        <w:t>отношение ребенка к самому себе: развивается и укрепляется уверенность в себе, активность, инициативность;</w:t>
      </w:r>
    </w:p>
    <w:p w:rsidR="001144DE" w:rsidRPr="001144DE" w:rsidRDefault="001144DE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t>•</w:t>
      </w:r>
      <w:r w:rsidRPr="001144DE">
        <w:rPr>
          <w:rFonts w:ascii="Times New Roman" w:hAnsi="Times New Roman"/>
          <w:sz w:val="28"/>
          <w:szCs w:val="28"/>
        </w:rPr>
        <w:tab/>
        <w:t>отношение ребенка к сверстникам: воспитывается доброжелательность, уважение к правам других;</w:t>
      </w:r>
    </w:p>
    <w:p w:rsidR="001144DE" w:rsidRPr="001144DE" w:rsidRDefault="001144DE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t>•</w:t>
      </w:r>
      <w:r w:rsidRPr="001144DE">
        <w:rPr>
          <w:rFonts w:ascii="Times New Roman" w:hAnsi="Times New Roman"/>
          <w:sz w:val="28"/>
          <w:szCs w:val="28"/>
        </w:rPr>
        <w:tab/>
        <w:t>отношение ребенка к взрослому: развивается заинтересованность во взрослом, как в партнере по деятельности.</w:t>
      </w:r>
    </w:p>
    <w:p w:rsidR="001144DE" w:rsidRPr="001144DE" w:rsidRDefault="001144DE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lastRenderedPageBreak/>
        <w:tab/>
      </w:r>
      <w:r w:rsidR="00C53031">
        <w:rPr>
          <w:rFonts w:ascii="Times New Roman" w:hAnsi="Times New Roman"/>
          <w:sz w:val="28"/>
          <w:szCs w:val="28"/>
        </w:rPr>
        <w:t>Эта работа</w:t>
      </w:r>
      <w:r w:rsidRPr="001144DE">
        <w:rPr>
          <w:rFonts w:ascii="Times New Roman" w:hAnsi="Times New Roman"/>
          <w:sz w:val="28"/>
          <w:szCs w:val="28"/>
        </w:rPr>
        <w:t xml:space="preserve"> позволит научить детей манипулировать разнообразными по качеству, свойствам материалами, использовать нетрадиционные способы изображения, развивать творчество детей</w:t>
      </w:r>
      <w:r w:rsidR="00C53031">
        <w:rPr>
          <w:rFonts w:ascii="Times New Roman" w:hAnsi="Times New Roman"/>
          <w:sz w:val="28"/>
          <w:szCs w:val="28"/>
        </w:rPr>
        <w:t>.</w:t>
      </w:r>
    </w:p>
    <w:p w:rsidR="00A5539E" w:rsidRDefault="001144DE" w:rsidP="005E535F">
      <w:pPr>
        <w:spacing w:before="240"/>
        <w:rPr>
          <w:rFonts w:ascii="Times New Roman" w:hAnsi="Times New Roman"/>
          <w:sz w:val="28"/>
          <w:szCs w:val="28"/>
        </w:rPr>
      </w:pPr>
      <w:r w:rsidRPr="001144DE">
        <w:rPr>
          <w:rFonts w:ascii="Times New Roman" w:hAnsi="Times New Roman"/>
          <w:sz w:val="28"/>
          <w:szCs w:val="28"/>
        </w:rPr>
        <w:tab/>
      </w:r>
      <w:r w:rsidR="00C53031">
        <w:rPr>
          <w:rFonts w:ascii="Times New Roman" w:hAnsi="Times New Roman"/>
          <w:sz w:val="28"/>
          <w:szCs w:val="28"/>
        </w:rPr>
        <w:t xml:space="preserve">Положительный результат достигается </w:t>
      </w:r>
      <w:r w:rsidR="009C641F">
        <w:rPr>
          <w:rFonts w:ascii="Times New Roman" w:hAnsi="Times New Roman"/>
          <w:sz w:val="28"/>
          <w:szCs w:val="28"/>
        </w:rPr>
        <w:t>посредством кружковой деятельности. Данная работа строится тремя блоками:</w:t>
      </w:r>
    </w:p>
    <w:p w:rsidR="009C641F" w:rsidRPr="009C641F" w:rsidRDefault="009C641F" w:rsidP="005E535F">
      <w:pPr>
        <w:spacing w:before="240"/>
        <w:ind w:left="360"/>
        <w:rPr>
          <w:rFonts w:ascii="Times New Roman" w:hAnsi="Times New Roman"/>
          <w:b/>
          <w:bCs/>
          <w:sz w:val="28"/>
          <w:szCs w:val="28"/>
        </w:rPr>
      </w:pPr>
      <w:r w:rsidRPr="009C641F">
        <w:rPr>
          <w:rFonts w:ascii="Times New Roman" w:hAnsi="Times New Roman"/>
          <w:b/>
          <w:bCs/>
          <w:sz w:val="28"/>
          <w:szCs w:val="28"/>
        </w:rPr>
        <w:t>Подготовительный блок</w:t>
      </w:r>
    </w:p>
    <w:p w:rsidR="009C641F" w:rsidRPr="009C641F" w:rsidRDefault="009C641F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41F">
        <w:rPr>
          <w:rFonts w:ascii="Times New Roman" w:hAnsi="Times New Roman"/>
          <w:sz w:val="28"/>
          <w:szCs w:val="28"/>
        </w:rPr>
        <w:t>Включает обучение детей пальчиковым играм, направленным на реализацию задач по формированию тонкой моторики пальцев рук, развитию графической моторики, межполушарных связей.</w:t>
      </w:r>
    </w:p>
    <w:p w:rsidR="009C641F" w:rsidRPr="009C641F" w:rsidRDefault="009C641F" w:rsidP="005E535F">
      <w:pPr>
        <w:spacing w:before="240"/>
        <w:ind w:left="720"/>
        <w:rPr>
          <w:rFonts w:ascii="Times New Roman" w:hAnsi="Times New Roman"/>
          <w:b/>
          <w:iCs/>
          <w:sz w:val="28"/>
          <w:szCs w:val="28"/>
        </w:rPr>
      </w:pPr>
      <w:r w:rsidRPr="009C641F">
        <w:rPr>
          <w:rFonts w:ascii="Times New Roman" w:hAnsi="Times New Roman"/>
          <w:b/>
          <w:iCs/>
          <w:sz w:val="28"/>
          <w:szCs w:val="28"/>
        </w:rPr>
        <w:t>Блок специально организованного обучения</w:t>
      </w:r>
    </w:p>
    <w:p w:rsidR="009C641F" w:rsidRPr="009C641F" w:rsidRDefault="009C641F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41F">
        <w:rPr>
          <w:rFonts w:ascii="Times New Roman" w:hAnsi="Times New Roman"/>
          <w:sz w:val="28"/>
          <w:szCs w:val="28"/>
        </w:rPr>
        <w:t>Включает цели, реализация которых требует систематическую последовательность специальных заданий, отвечающую логике развития следующих способностей: развитие тонкой моторики пальцев рук, развитие ВПФ (внимание, мышление, память)</w:t>
      </w:r>
    </w:p>
    <w:p w:rsidR="009C641F" w:rsidRDefault="009C641F" w:rsidP="005E535F">
      <w:pPr>
        <w:spacing w:before="240" w:after="0" w:line="240" w:lineRule="auto"/>
        <w:ind w:left="720"/>
        <w:rPr>
          <w:rFonts w:ascii="Times New Roman" w:hAnsi="Times New Roman"/>
          <w:b/>
          <w:iCs/>
          <w:sz w:val="28"/>
          <w:szCs w:val="28"/>
        </w:rPr>
      </w:pPr>
      <w:r w:rsidRPr="009C641F">
        <w:rPr>
          <w:rFonts w:ascii="Times New Roman" w:hAnsi="Times New Roman"/>
          <w:b/>
          <w:iCs/>
          <w:sz w:val="28"/>
          <w:szCs w:val="28"/>
        </w:rPr>
        <w:t>Блок совместной деятельности педагога с воспитанниками,</w:t>
      </w:r>
    </w:p>
    <w:p w:rsidR="009C641F" w:rsidRPr="009C641F" w:rsidRDefault="009C641F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41F">
        <w:rPr>
          <w:rFonts w:ascii="Times New Roman" w:hAnsi="Times New Roman"/>
          <w:sz w:val="28"/>
          <w:szCs w:val="28"/>
        </w:rPr>
        <w:t>в который входят задачи по освоению разных видов продуктивной деятельности (различные виды аппликации, тесто пластика, рисование). Работа с детьми в рамках этого блока, в основе, которой создаются доверительные отношения между взрослым и ребенком, позволяет выявить знания и умения, полученные детьми за период обучения в 1 и 2 блоках.</w:t>
      </w:r>
    </w:p>
    <w:p w:rsidR="00727DC7" w:rsidRPr="00727DC7" w:rsidRDefault="00727DC7" w:rsidP="005E535F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727DC7">
        <w:rPr>
          <w:rFonts w:ascii="Times New Roman" w:hAnsi="Times New Roman"/>
          <w:sz w:val="28"/>
          <w:szCs w:val="28"/>
        </w:rPr>
        <w:t>В процессе занятий у детей формируется правильное распределение мышечной нагрузки руки, в связи с тем, что при выполнении работы происходит быстрая неоднократная смена тонуса мускулатуры руки: напряжение, расслабление, силовое напряжение, расслабление. Кинезеологические упражнения способствуют созреванию мозговой подкорки, которая стимулирует речевые функции.</w:t>
      </w:r>
    </w:p>
    <w:p w:rsidR="00727DC7" w:rsidRPr="00727DC7" w:rsidRDefault="00727DC7" w:rsidP="005E535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727DC7">
        <w:rPr>
          <w:rFonts w:ascii="Times New Roman" w:hAnsi="Times New Roman"/>
          <w:sz w:val="28"/>
          <w:szCs w:val="28"/>
        </w:rPr>
        <w:tab/>
        <w:t>В основе образовательного процессалежат игровые технологии  (пальчиковые игры, пальчиковый театр), педагогические технологии: ТРИЗ – рисование  различными способами: кистью, штампами, поролоном, ниткой, мятой бумагой и т.д., а также различные виды аппликации: шерстяной ниткой, обрыванием, из сыпучих материалов;  С</w:t>
      </w:r>
      <w:r>
        <w:rPr>
          <w:rFonts w:ascii="Times New Roman" w:hAnsi="Times New Roman"/>
          <w:sz w:val="28"/>
          <w:szCs w:val="28"/>
        </w:rPr>
        <w:t>у</w:t>
      </w:r>
      <w:r w:rsidRPr="00727DC7">
        <w:rPr>
          <w:rFonts w:ascii="Times New Roman" w:hAnsi="Times New Roman"/>
          <w:sz w:val="28"/>
          <w:szCs w:val="28"/>
        </w:rPr>
        <w:t xml:space="preserve"> Дож терапия (стимулирование активных точек, расположенных на пальцах рук  при помощи различных приспособлений: (массажные шарики, грецкие орехи, </w:t>
      </w:r>
      <w:r w:rsidRPr="00727DC7">
        <w:rPr>
          <w:rFonts w:ascii="Times New Roman" w:hAnsi="Times New Roman"/>
          <w:sz w:val="28"/>
          <w:szCs w:val="28"/>
        </w:rPr>
        <w:lastRenderedPageBreak/>
        <w:t>крышки от пластиковых бутылок, сыпучие продукты: горох, фасоль, рис  и т. д.), Кинезеологические  упражнения, направленные на формирование и развитие межполушарного воздействия («Кулак – ребро – ладонь», «Лезгинка», «Ухо – нос» и др.)</w:t>
      </w:r>
    </w:p>
    <w:p w:rsidR="009C641F" w:rsidRDefault="00727DC7" w:rsidP="005E535F">
      <w:pPr>
        <w:spacing w:before="240"/>
        <w:ind w:left="360"/>
        <w:rPr>
          <w:rFonts w:ascii="Times New Roman" w:hAnsi="Times New Roman"/>
          <w:sz w:val="28"/>
          <w:szCs w:val="28"/>
        </w:rPr>
      </w:pPr>
      <w:r w:rsidRPr="00727DC7">
        <w:rPr>
          <w:rFonts w:ascii="Times New Roman" w:hAnsi="Times New Roman"/>
          <w:sz w:val="28"/>
          <w:szCs w:val="28"/>
        </w:rPr>
        <w:t xml:space="preserve">       Методические приемы варьируются в зависимости от используемого материала, содержания, объема, умений, этапа разучивания материала. Все приемы и методы направлены на развитие тонкой моторики пальцев рук и развития межполушарных связей.</w:t>
      </w:r>
    </w:p>
    <w:p w:rsidR="00CD7654" w:rsidRPr="00CD7654" w:rsidRDefault="00CD7654" w:rsidP="005E535F">
      <w:pPr>
        <w:spacing w:before="240"/>
        <w:ind w:firstLine="360"/>
        <w:jc w:val="both"/>
        <w:rPr>
          <w:rFonts w:ascii="Times New Roman" w:hAnsi="Times New Roman"/>
          <w:sz w:val="28"/>
          <w:szCs w:val="28"/>
        </w:rPr>
      </w:pPr>
      <w:r w:rsidRPr="00CD7654">
        <w:rPr>
          <w:rFonts w:ascii="Times New Roman" w:hAnsi="Times New Roman"/>
          <w:sz w:val="28"/>
          <w:szCs w:val="28"/>
        </w:rPr>
        <w:t>Если уделять должное внимание занятиям и играм на развитие мелкой моторики – это влияет на общее интеллектуальное развитие ребенка, способствует готовности к овладению навыком письма, что в будущем поможет избежать многих проблем школьного обучения.</w:t>
      </w:r>
    </w:p>
    <w:p w:rsidR="00CD7654" w:rsidRDefault="00CD7654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CD7654" w:rsidRDefault="00CD7654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CD7654" w:rsidRDefault="00CD7654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CD7654" w:rsidRDefault="00CD7654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используемых источников:</w:t>
      </w:r>
    </w:p>
    <w:p w:rsidR="00CD7654" w:rsidRDefault="00CD7654" w:rsidP="005E535F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CD7654" w:rsidRDefault="00CD7654" w:rsidP="005E535F">
      <w:pPr>
        <w:pStyle w:val="a4"/>
        <w:numPr>
          <w:ilvl w:val="0"/>
          <w:numId w:val="4"/>
        </w:numPr>
        <w:spacing w:before="240"/>
        <w:ind w:left="709" w:hanging="567"/>
        <w:jc w:val="both"/>
        <w:rPr>
          <w:rFonts w:ascii="Times New Roman" w:hAnsi="Times New Roman" w:cs="Times New Roman"/>
          <w:sz w:val="28"/>
        </w:rPr>
      </w:pPr>
      <w:r w:rsidRPr="002B19B9">
        <w:rPr>
          <w:rFonts w:ascii="Times New Roman" w:hAnsi="Times New Roman" w:cs="Times New Roman"/>
          <w:sz w:val="28"/>
        </w:rPr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лет, под редакцией Н. В. Нищевой. Издание 3-е, </w:t>
      </w:r>
      <w:proofErr w:type="spellStart"/>
      <w:r w:rsidRPr="002B19B9">
        <w:rPr>
          <w:rFonts w:ascii="Times New Roman" w:hAnsi="Times New Roman" w:cs="Times New Roman"/>
          <w:sz w:val="28"/>
        </w:rPr>
        <w:t>перераб</w:t>
      </w:r>
      <w:proofErr w:type="spellEnd"/>
      <w:r w:rsidRPr="002B19B9">
        <w:rPr>
          <w:rFonts w:ascii="Times New Roman" w:hAnsi="Times New Roman" w:cs="Times New Roman"/>
          <w:sz w:val="28"/>
        </w:rPr>
        <w:t>. И доп. В соответствии с ФГОС ДО. – СПб.: ООО «ИЗДАТЕЛЬСТВО «ДЕТСТВО-ПРЕСС», 2015.;</w:t>
      </w:r>
    </w:p>
    <w:p w:rsidR="00CD7654" w:rsidRDefault="00CD7654" w:rsidP="005E535F">
      <w:pPr>
        <w:pStyle w:val="a4"/>
        <w:numPr>
          <w:ilvl w:val="0"/>
          <w:numId w:val="4"/>
        </w:numPr>
        <w:spacing w:before="240"/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Аксенова М. Б. Развитие тонких движений рук у детей с нарушениями речи. М., 1990г.</w:t>
      </w:r>
    </w:p>
    <w:p w:rsidR="00CD7654" w:rsidRDefault="00CD7654" w:rsidP="005E535F">
      <w:pPr>
        <w:pStyle w:val="a4"/>
        <w:numPr>
          <w:ilvl w:val="0"/>
          <w:numId w:val="4"/>
        </w:numPr>
        <w:spacing w:before="240"/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Богатеева З В. Подготовка руки ребенка к письму на занятиях рисованием. Я. 2002г.</w:t>
      </w:r>
    </w:p>
    <w:p w:rsidR="00CD7654" w:rsidRDefault="00CD7654" w:rsidP="005E535F">
      <w:pPr>
        <w:pStyle w:val="a4"/>
        <w:numPr>
          <w:ilvl w:val="0"/>
          <w:numId w:val="4"/>
        </w:numPr>
        <w:spacing w:before="240"/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Гаврина С. Е., Кутявина Н. Л. Развиваем руки – чтоб учиться и писать, и красиво рисовать. Я., 1997г.</w:t>
      </w:r>
    </w:p>
    <w:p w:rsidR="00727DC7" w:rsidRPr="00727DC7" w:rsidRDefault="00727DC7" w:rsidP="005E535F">
      <w:pPr>
        <w:spacing w:before="240"/>
        <w:ind w:left="360"/>
        <w:rPr>
          <w:rFonts w:ascii="Times New Roman" w:hAnsi="Times New Roman"/>
          <w:sz w:val="28"/>
          <w:szCs w:val="28"/>
        </w:rPr>
      </w:pPr>
    </w:p>
    <w:sectPr w:rsidR="00727DC7" w:rsidRPr="00727DC7" w:rsidSect="00D3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E58"/>
    <w:multiLevelType w:val="hybridMultilevel"/>
    <w:tmpl w:val="758881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EC3FF6"/>
    <w:multiLevelType w:val="hybridMultilevel"/>
    <w:tmpl w:val="908833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0F42"/>
    <w:multiLevelType w:val="hybridMultilevel"/>
    <w:tmpl w:val="6FF81494"/>
    <w:lvl w:ilvl="0" w:tplc="A2CAB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5AF7"/>
    <w:multiLevelType w:val="hybridMultilevel"/>
    <w:tmpl w:val="E9829D5A"/>
    <w:lvl w:ilvl="0" w:tplc="809C7B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736A006D"/>
    <w:multiLevelType w:val="hybridMultilevel"/>
    <w:tmpl w:val="9768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8CE"/>
    <w:rsid w:val="001144DE"/>
    <w:rsid w:val="002D6710"/>
    <w:rsid w:val="004358CE"/>
    <w:rsid w:val="00591963"/>
    <w:rsid w:val="005E535F"/>
    <w:rsid w:val="00706C01"/>
    <w:rsid w:val="00727DC7"/>
    <w:rsid w:val="0089289D"/>
    <w:rsid w:val="009C641F"/>
    <w:rsid w:val="00A44AB7"/>
    <w:rsid w:val="00A71A68"/>
    <w:rsid w:val="00AE5113"/>
    <w:rsid w:val="00C53031"/>
    <w:rsid w:val="00CD7654"/>
    <w:rsid w:val="00D3453D"/>
    <w:rsid w:val="00FC45D8"/>
    <w:rsid w:val="00FE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1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11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E511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.bizo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Бизова</dc:creator>
  <cp:lastModifiedBy>Ольга</cp:lastModifiedBy>
  <cp:revision>4</cp:revision>
  <dcterms:created xsi:type="dcterms:W3CDTF">2021-11-29T06:27:00Z</dcterms:created>
  <dcterms:modified xsi:type="dcterms:W3CDTF">2021-12-02T05:32:00Z</dcterms:modified>
</cp:coreProperties>
</file>